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F6B27" w14:textId="6EBC3414" w:rsidR="00486547" w:rsidRPr="00464150" w:rsidRDefault="008A22A8" w:rsidP="4E77F023">
      <w:pPr>
        <w:rPr>
          <w:b/>
          <w:bCs/>
          <w:sz w:val="24"/>
          <w:szCs w:val="24"/>
          <w:u w:val="single"/>
        </w:rPr>
      </w:pPr>
      <w:r w:rsidRPr="4E77F023">
        <w:rPr>
          <w:b/>
          <w:bCs/>
          <w:sz w:val="24"/>
          <w:szCs w:val="24"/>
          <w:u w:val="single"/>
        </w:rPr>
        <w:t xml:space="preserve">AIM </w:t>
      </w:r>
      <w:r w:rsidR="006914DE">
        <w:rPr>
          <w:b/>
          <w:bCs/>
          <w:sz w:val="24"/>
          <w:szCs w:val="24"/>
          <w:u w:val="single"/>
        </w:rPr>
        <w:t>Severe Hypertension in Pregnancy</w:t>
      </w:r>
      <w:r w:rsidRPr="4E77F023">
        <w:rPr>
          <w:b/>
          <w:bCs/>
          <w:sz w:val="24"/>
          <w:szCs w:val="24"/>
          <w:u w:val="single"/>
        </w:rPr>
        <w:t xml:space="preserve"> REDCap Project</w:t>
      </w:r>
      <w:r w:rsidR="00464150" w:rsidRPr="4E77F023">
        <w:rPr>
          <w:b/>
          <w:bCs/>
          <w:sz w:val="24"/>
          <w:szCs w:val="24"/>
          <w:u w:val="single"/>
        </w:rPr>
        <w:t>s ReadMe</w:t>
      </w:r>
    </w:p>
    <w:p w14:paraId="28545EEB" w14:textId="3E83A95D" w:rsidR="008A22A8" w:rsidRDefault="5A2D30B5" w:rsidP="4E77F023">
      <w:pPr>
        <w:rPr>
          <w:i/>
          <w:iCs/>
          <w:sz w:val="24"/>
          <w:szCs w:val="24"/>
          <w:u w:val="single"/>
        </w:rPr>
      </w:pPr>
      <w:r w:rsidRPr="4E77F023">
        <w:rPr>
          <w:i/>
          <w:iCs/>
          <w:sz w:val="24"/>
          <w:szCs w:val="24"/>
          <w:u w:val="single"/>
        </w:rPr>
        <w:t>Introduction</w:t>
      </w:r>
    </w:p>
    <w:p w14:paraId="33300529" w14:textId="5114BFBB" w:rsidR="008A22A8" w:rsidRDefault="4109C43C" w:rsidP="4E77F023">
      <w:pPr>
        <w:rPr>
          <w:sz w:val="24"/>
          <w:szCs w:val="24"/>
        </w:rPr>
      </w:pPr>
      <w:r w:rsidRPr="55075489">
        <w:rPr>
          <w:sz w:val="24"/>
          <w:szCs w:val="24"/>
        </w:rPr>
        <w:t>This ReadMe document “lives” in the Zip file that contains documents needed to implement AIM</w:t>
      </w:r>
      <w:r w:rsidR="74662368" w:rsidRPr="55075489">
        <w:rPr>
          <w:sz w:val="24"/>
          <w:szCs w:val="24"/>
        </w:rPr>
        <w:t>-developed</w:t>
      </w:r>
      <w:r w:rsidRPr="55075489">
        <w:rPr>
          <w:sz w:val="24"/>
          <w:szCs w:val="24"/>
        </w:rPr>
        <w:t xml:space="preserve"> REDCap Projects associated with each AIM Patient Safety Bundle</w:t>
      </w:r>
      <w:r w:rsidR="1A25DB57" w:rsidRPr="55075489">
        <w:rPr>
          <w:sz w:val="24"/>
          <w:szCs w:val="24"/>
        </w:rPr>
        <w:t xml:space="preserve"> (PSB)</w:t>
      </w:r>
      <w:r w:rsidRPr="55075489">
        <w:rPr>
          <w:sz w:val="24"/>
          <w:szCs w:val="24"/>
        </w:rPr>
        <w:t xml:space="preserve">. </w:t>
      </w:r>
      <w:r w:rsidR="456B894A" w:rsidRPr="55075489">
        <w:rPr>
          <w:sz w:val="24"/>
          <w:szCs w:val="24"/>
        </w:rPr>
        <w:t xml:space="preserve">Since </w:t>
      </w:r>
      <w:r w:rsidR="4B730BA4" w:rsidRPr="55075489">
        <w:rPr>
          <w:sz w:val="24"/>
          <w:szCs w:val="24"/>
        </w:rPr>
        <w:t>most AIM PSBs allow for choices (e.g. collecting data on every event vs sampling), please take the time to read through this document</w:t>
      </w:r>
      <w:r w:rsidR="1D734EBE" w:rsidRPr="55075489">
        <w:rPr>
          <w:sz w:val="24"/>
          <w:szCs w:val="24"/>
        </w:rPr>
        <w:t>,</w:t>
      </w:r>
      <w:r w:rsidR="55A2EB81" w:rsidRPr="55075489">
        <w:rPr>
          <w:sz w:val="24"/>
          <w:szCs w:val="24"/>
        </w:rPr>
        <w:t xml:space="preserve"> the AIM REDCap Project User Guide</w:t>
      </w:r>
      <w:r w:rsidR="5C58603E" w:rsidRPr="55075489">
        <w:rPr>
          <w:sz w:val="24"/>
          <w:szCs w:val="24"/>
        </w:rPr>
        <w:t>, and the Data Collection Plan</w:t>
      </w:r>
      <w:r w:rsidR="55A2EB81" w:rsidRPr="55075489">
        <w:rPr>
          <w:sz w:val="24"/>
          <w:szCs w:val="24"/>
        </w:rPr>
        <w:t xml:space="preserve"> </w:t>
      </w:r>
      <w:r w:rsidR="4B730BA4" w:rsidRPr="55075489">
        <w:rPr>
          <w:sz w:val="24"/>
          <w:szCs w:val="24"/>
        </w:rPr>
        <w:t xml:space="preserve">to be sure you understand the choices to be made when implementing </w:t>
      </w:r>
      <w:r w:rsidR="2D91600E" w:rsidRPr="55075489">
        <w:rPr>
          <w:sz w:val="24"/>
          <w:szCs w:val="24"/>
        </w:rPr>
        <w:t>AIM REDCap Projects.</w:t>
      </w:r>
    </w:p>
    <w:p w14:paraId="4533281A" w14:textId="2FE645FA" w:rsidR="008A22A8" w:rsidRDefault="230F02DD" w:rsidP="4E77F023">
      <w:pPr>
        <w:rPr>
          <w:sz w:val="24"/>
          <w:szCs w:val="24"/>
        </w:rPr>
      </w:pPr>
      <w:r w:rsidRPr="55075489">
        <w:rPr>
          <w:sz w:val="24"/>
          <w:szCs w:val="24"/>
        </w:rPr>
        <w:t>AIM-d</w:t>
      </w:r>
      <w:r w:rsidR="44181B95" w:rsidRPr="55075489">
        <w:rPr>
          <w:sz w:val="24"/>
          <w:szCs w:val="24"/>
        </w:rPr>
        <w:t xml:space="preserve">eveloped REDCap Projects </w:t>
      </w:r>
      <w:r w:rsidR="0E3255E0" w:rsidRPr="55075489">
        <w:rPr>
          <w:sz w:val="24"/>
          <w:szCs w:val="24"/>
        </w:rPr>
        <w:t xml:space="preserve">are intended to improve standardization and reduce the time needed for teams to build the data collection structure needed when implementing patient safety bundles. </w:t>
      </w:r>
      <w:r w:rsidR="08435109" w:rsidRPr="55075489">
        <w:rPr>
          <w:sz w:val="24"/>
          <w:szCs w:val="24"/>
        </w:rPr>
        <w:t xml:space="preserve">Each team </w:t>
      </w:r>
      <w:r w:rsidR="17FC75CE" w:rsidRPr="55075489">
        <w:rPr>
          <w:sz w:val="24"/>
          <w:szCs w:val="24"/>
        </w:rPr>
        <w:t>should use these</w:t>
      </w:r>
      <w:r w:rsidR="08435109" w:rsidRPr="55075489">
        <w:rPr>
          <w:sz w:val="24"/>
          <w:szCs w:val="24"/>
        </w:rPr>
        <w:t xml:space="preserve"> project(s) to meet their specific needs.</w:t>
      </w:r>
    </w:p>
    <w:p w14:paraId="3339119F" w14:textId="04339A94" w:rsidR="008A22A8" w:rsidRDefault="2D91600E" w:rsidP="4E77F023">
      <w:pPr>
        <w:rPr>
          <w:i/>
          <w:iCs/>
          <w:sz w:val="24"/>
          <w:szCs w:val="24"/>
          <w:u w:val="single"/>
        </w:rPr>
      </w:pPr>
      <w:r w:rsidRPr="55075489">
        <w:rPr>
          <w:i/>
          <w:iCs/>
          <w:sz w:val="24"/>
          <w:szCs w:val="24"/>
          <w:u w:val="single"/>
        </w:rPr>
        <w:t>Contents of Zip file</w:t>
      </w:r>
    </w:p>
    <w:tbl>
      <w:tblPr>
        <w:tblW w:w="15027" w:type="dxa"/>
        <w:tblLayout w:type="fixed"/>
        <w:tblLook w:val="04A0" w:firstRow="1" w:lastRow="0" w:firstColumn="1" w:lastColumn="0" w:noHBand="0" w:noVBand="1"/>
      </w:tblPr>
      <w:tblGrid>
        <w:gridCol w:w="3860"/>
        <w:gridCol w:w="900"/>
        <w:gridCol w:w="692"/>
        <w:gridCol w:w="637"/>
        <w:gridCol w:w="637"/>
        <w:gridCol w:w="637"/>
        <w:gridCol w:w="637"/>
        <w:gridCol w:w="637"/>
        <w:gridCol w:w="637"/>
        <w:gridCol w:w="637"/>
        <w:gridCol w:w="637"/>
        <w:gridCol w:w="637"/>
        <w:gridCol w:w="637"/>
        <w:gridCol w:w="637"/>
        <w:gridCol w:w="637"/>
        <w:gridCol w:w="637"/>
        <w:gridCol w:w="637"/>
        <w:gridCol w:w="637"/>
        <w:gridCol w:w="20"/>
      </w:tblGrid>
      <w:tr w:rsidR="00CB2A90" w14:paraId="66E4C685" w14:textId="5B190D53" w:rsidTr="00CB2A90">
        <w:trPr>
          <w:gridAfter w:val="1"/>
          <w:wAfter w:w="20" w:type="dxa"/>
          <w:trHeight w:val="300"/>
        </w:trPr>
        <w:tc>
          <w:tcPr>
            <w:tcW w:w="386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CFE1E8" w14:textId="7260B391" w:rsidR="00CB2A90" w:rsidRDefault="00CB2A90" w:rsidP="55075489">
            <w:pPr>
              <w:spacing w:after="0"/>
              <w:ind w:left="-20" w:right="-20"/>
            </w:pPr>
            <w:r w:rsidRPr="55075489">
              <w:rPr>
                <w:rFonts w:ascii="Calibri" w:eastAsia="Calibri" w:hAnsi="Calibri" w:cs="Calibri"/>
                <w:b/>
                <w:bCs/>
                <w:color w:val="000000" w:themeColor="text1"/>
              </w:rPr>
              <w:t>Folder\Filename</w:t>
            </w:r>
          </w:p>
        </w:tc>
        <w:tc>
          <w:tcPr>
            <w:tcW w:w="90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EE3A8B" w14:textId="4B75716A" w:rsidR="00CB2A90" w:rsidRDefault="00CB2A90" w:rsidP="55075489">
            <w:pPr>
              <w:spacing w:after="0"/>
              <w:ind w:left="-20" w:right="-20"/>
              <w:jc w:val="center"/>
            </w:pPr>
            <w:r w:rsidRPr="55075489">
              <w:rPr>
                <w:rFonts w:ascii="Calibri" w:eastAsia="Calibri" w:hAnsi="Calibri" w:cs="Calibri"/>
                <w:b/>
                <w:bCs/>
                <w:color w:val="000000" w:themeColor="text1"/>
              </w:rPr>
              <w:t>Version</w:t>
            </w:r>
          </w:p>
        </w:tc>
        <w:tc>
          <w:tcPr>
            <w:tcW w:w="10247" w:type="dxa"/>
            <w:gridSpan w:val="16"/>
            <w:tcBorders>
              <w:top w:val="single" w:sz="8" w:space="0" w:color="auto"/>
              <w:left w:val="single" w:sz="8" w:space="0" w:color="auto"/>
              <w:bottom w:val="single" w:sz="8" w:space="0" w:color="auto"/>
              <w:right w:val="single" w:sz="8" w:space="0" w:color="auto"/>
            </w:tcBorders>
          </w:tcPr>
          <w:p w14:paraId="103E221B" w14:textId="58B9CBEF" w:rsidR="00CB2A90" w:rsidRDefault="00CB2A90" w:rsidP="55075489">
            <w:pPr>
              <w:spacing w:after="0"/>
              <w:ind w:left="-20" w:right="-20"/>
              <w:jc w:val="center"/>
              <w:rPr>
                <w:rFonts w:ascii="Calibri" w:eastAsia="Calibri" w:hAnsi="Calibri" w:cs="Calibri"/>
                <w:b/>
                <w:bCs/>
                <w:color w:val="000000" w:themeColor="text1"/>
              </w:rPr>
            </w:pPr>
            <w:r>
              <w:rPr>
                <w:rFonts w:ascii="Calibri" w:eastAsia="Calibri" w:hAnsi="Calibri" w:cs="Calibri"/>
                <w:b/>
                <w:bCs/>
                <w:color w:val="000000" w:themeColor="text1"/>
              </w:rPr>
              <w:t xml:space="preserve">Abbreviated </w:t>
            </w:r>
            <w:r w:rsidRPr="55075489">
              <w:rPr>
                <w:rFonts w:ascii="Calibri" w:eastAsia="Calibri" w:hAnsi="Calibri" w:cs="Calibri"/>
                <w:b/>
                <w:bCs/>
                <w:color w:val="000000" w:themeColor="text1"/>
              </w:rPr>
              <w:t>Measure ID</w:t>
            </w:r>
            <w:r>
              <w:rPr>
                <w:rFonts w:ascii="Calibri" w:eastAsia="Calibri" w:hAnsi="Calibri" w:cs="Calibri"/>
                <w:b/>
                <w:bCs/>
                <w:color w:val="000000" w:themeColor="text1"/>
              </w:rPr>
              <w:t xml:space="preserve"> (see second table below)</w:t>
            </w:r>
          </w:p>
        </w:tc>
      </w:tr>
      <w:tr w:rsidR="001E06A1" w14:paraId="232742D1" w14:textId="2AF62A87" w:rsidTr="00CB2A90">
        <w:trPr>
          <w:gridAfter w:val="1"/>
          <w:wAfter w:w="20" w:type="dxa"/>
          <w:trHeight w:val="735"/>
        </w:trPr>
        <w:tc>
          <w:tcPr>
            <w:tcW w:w="3860" w:type="dxa"/>
            <w:vMerge/>
            <w:tcBorders>
              <w:top w:val="single" w:sz="8" w:space="0" w:color="auto"/>
              <w:left w:val="single" w:sz="8" w:space="0" w:color="auto"/>
              <w:bottom w:val="single" w:sz="8" w:space="0" w:color="auto"/>
              <w:right w:val="single" w:sz="8" w:space="0" w:color="auto"/>
            </w:tcBorders>
            <w:vAlign w:val="center"/>
          </w:tcPr>
          <w:p w14:paraId="5D1ACD59" w14:textId="77777777" w:rsidR="001E06A1" w:rsidRDefault="001E06A1"/>
        </w:tc>
        <w:tc>
          <w:tcPr>
            <w:tcW w:w="900" w:type="dxa"/>
            <w:vMerge/>
            <w:tcBorders>
              <w:top w:val="single" w:sz="8" w:space="0" w:color="auto"/>
              <w:left w:val="single" w:sz="8" w:space="0" w:color="auto"/>
              <w:bottom w:val="single" w:sz="8" w:space="0" w:color="auto"/>
              <w:right w:val="single" w:sz="8" w:space="0" w:color="auto"/>
            </w:tcBorders>
            <w:vAlign w:val="center"/>
          </w:tcPr>
          <w:p w14:paraId="35BD0897" w14:textId="77777777" w:rsidR="001E06A1" w:rsidRDefault="001E06A1"/>
        </w:tc>
        <w:tc>
          <w:tcPr>
            <w:tcW w:w="6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7A8853" w14:textId="630AE2D0" w:rsidR="001E06A1" w:rsidRDefault="001E06A1" w:rsidP="55075489">
            <w:pPr>
              <w:spacing w:after="0"/>
              <w:ind w:left="-20" w:right="-20"/>
              <w:jc w:val="center"/>
            </w:pPr>
            <w:r w:rsidRPr="55075489">
              <w:rPr>
                <w:rFonts w:ascii="Calibri" w:eastAsia="Calibri" w:hAnsi="Calibri" w:cs="Calibri"/>
                <w:color w:val="000000" w:themeColor="text1"/>
              </w:rPr>
              <w:t>All P1</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7076EB09" w14:textId="7E565B06" w:rsidR="001E06A1" w:rsidRDefault="001E06A1" w:rsidP="55075489">
            <w:pPr>
              <w:spacing w:after="0"/>
              <w:ind w:left="-20" w:right="-20"/>
              <w:jc w:val="center"/>
            </w:pPr>
            <w:r>
              <w:rPr>
                <w:rFonts w:ascii="Calibri" w:eastAsia="Calibri" w:hAnsi="Calibri" w:cs="Calibri"/>
                <w:color w:val="000000" w:themeColor="text1"/>
              </w:rPr>
              <w:t>ALL P2</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1E6DE8ED" w14:textId="6F0B21E2" w:rsidR="001E06A1" w:rsidRDefault="001E06A1" w:rsidP="55075489">
            <w:pPr>
              <w:spacing w:after="0"/>
              <w:ind w:left="-20" w:right="-20"/>
              <w:jc w:val="center"/>
            </w:pPr>
            <w:r>
              <w:rPr>
                <w:rFonts w:ascii="Calibri" w:eastAsia="Calibri" w:hAnsi="Calibri" w:cs="Calibri"/>
                <w:color w:val="000000" w:themeColor="text1"/>
              </w:rPr>
              <w:t>ALL P3A</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5E946F43" w14:textId="45638A35" w:rsidR="001E06A1" w:rsidRDefault="001E06A1" w:rsidP="55075489">
            <w:pPr>
              <w:spacing w:after="0"/>
              <w:ind w:left="-20" w:right="-20"/>
              <w:jc w:val="center"/>
            </w:pPr>
            <w:r>
              <w:rPr>
                <w:rFonts w:ascii="Calibri" w:eastAsia="Calibri" w:hAnsi="Calibri" w:cs="Calibri"/>
                <w:color w:val="000000" w:themeColor="text1"/>
              </w:rPr>
              <w:t>ALL P3B</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6B5640B4" w14:textId="739BDC7A" w:rsidR="001E06A1" w:rsidRDefault="001E06A1" w:rsidP="55075489">
            <w:pPr>
              <w:spacing w:after="0"/>
              <w:ind w:left="-20" w:right="-20"/>
              <w:jc w:val="center"/>
            </w:pPr>
            <w:r w:rsidRPr="55075489">
              <w:rPr>
                <w:rFonts w:ascii="Calibri" w:eastAsia="Calibri" w:hAnsi="Calibri" w:cs="Calibri"/>
                <w:color w:val="000000" w:themeColor="text1"/>
              </w:rPr>
              <w:t>P</w:t>
            </w:r>
            <w:r>
              <w:rPr>
                <w:rFonts w:ascii="Calibri" w:eastAsia="Calibri" w:hAnsi="Calibri" w:cs="Calibri"/>
                <w:color w:val="000000" w:themeColor="text1"/>
              </w:rPr>
              <w:t>1</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4CE9C758" w14:textId="750E03E2" w:rsidR="001E06A1" w:rsidRDefault="001E06A1" w:rsidP="55075489">
            <w:pPr>
              <w:spacing w:after="0"/>
              <w:ind w:left="-20" w:right="-20"/>
              <w:jc w:val="center"/>
            </w:pPr>
            <w:r w:rsidRPr="55075489">
              <w:rPr>
                <w:rFonts w:ascii="Calibri" w:eastAsia="Calibri" w:hAnsi="Calibri" w:cs="Calibri"/>
                <w:color w:val="000000" w:themeColor="text1"/>
              </w:rPr>
              <w:t>P</w:t>
            </w:r>
            <w:r>
              <w:rPr>
                <w:rFonts w:ascii="Calibri" w:eastAsia="Calibri" w:hAnsi="Calibri" w:cs="Calibri"/>
                <w:color w:val="000000" w:themeColor="text1"/>
              </w:rPr>
              <w:t>2A</w:t>
            </w:r>
          </w:p>
        </w:tc>
        <w:tc>
          <w:tcPr>
            <w:tcW w:w="637" w:type="dxa"/>
            <w:tcBorders>
              <w:top w:val="nil"/>
              <w:left w:val="single" w:sz="8" w:space="0" w:color="auto"/>
              <w:bottom w:val="single" w:sz="8" w:space="0" w:color="auto"/>
              <w:right w:val="single" w:sz="8" w:space="0" w:color="auto"/>
            </w:tcBorders>
          </w:tcPr>
          <w:p w14:paraId="082D5346" w14:textId="77777777" w:rsidR="001E06A1" w:rsidRDefault="001E06A1" w:rsidP="001E06A1">
            <w:pPr>
              <w:spacing w:after="0"/>
              <w:ind w:right="-20"/>
              <w:rPr>
                <w:rFonts w:ascii="Calibri" w:eastAsia="Calibri" w:hAnsi="Calibri" w:cs="Calibri"/>
                <w:color w:val="000000" w:themeColor="text1"/>
              </w:rPr>
            </w:pPr>
          </w:p>
          <w:p w14:paraId="7891393A" w14:textId="0F4C9643" w:rsidR="001E06A1" w:rsidRDefault="001E06A1" w:rsidP="001E06A1">
            <w:pPr>
              <w:spacing w:after="0"/>
              <w:ind w:right="-20"/>
              <w:rPr>
                <w:rFonts w:ascii="Calibri" w:eastAsia="Calibri" w:hAnsi="Calibri" w:cs="Calibri"/>
                <w:color w:val="000000" w:themeColor="text1"/>
              </w:rPr>
            </w:pPr>
            <w:r>
              <w:rPr>
                <w:rFonts w:ascii="Calibri" w:eastAsia="Calibri" w:hAnsi="Calibri" w:cs="Calibri"/>
                <w:color w:val="000000" w:themeColor="text1"/>
              </w:rPr>
              <w:t>P2B</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1817D331" w14:textId="1833069B" w:rsidR="001E06A1" w:rsidRDefault="001E06A1" w:rsidP="55075489">
            <w:pPr>
              <w:spacing w:after="0"/>
              <w:ind w:left="-20" w:right="-20"/>
              <w:jc w:val="center"/>
            </w:pPr>
            <w:r>
              <w:rPr>
                <w:rFonts w:ascii="Calibri" w:eastAsia="Calibri" w:hAnsi="Calibri" w:cs="Calibri"/>
                <w:color w:val="000000" w:themeColor="text1"/>
              </w:rPr>
              <w:t>P3</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30983AAF" w14:textId="1C927646" w:rsidR="001E06A1" w:rsidRDefault="001E06A1" w:rsidP="55075489">
            <w:pPr>
              <w:spacing w:after="0"/>
              <w:ind w:left="-20" w:right="-20"/>
              <w:jc w:val="center"/>
            </w:pPr>
            <w:r>
              <w:rPr>
                <w:rFonts w:ascii="Calibri" w:eastAsia="Calibri" w:hAnsi="Calibri" w:cs="Calibri"/>
                <w:color w:val="000000" w:themeColor="text1"/>
              </w:rPr>
              <w:t>P4</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686C6949" w14:textId="64CC518F" w:rsidR="001E06A1" w:rsidRDefault="001E06A1" w:rsidP="55075489">
            <w:pPr>
              <w:spacing w:after="0"/>
              <w:ind w:left="-20" w:right="-20"/>
              <w:jc w:val="center"/>
            </w:pPr>
            <w:r>
              <w:rPr>
                <w:rFonts w:ascii="Calibri" w:eastAsia="Calibri" w:hAnsi="Calibri" w:cs="Calibri"/>
                <w:color w:val="000000" w:themeColor="text1"/>
              </w:rPr>
              <w:t>P5</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6BD88969" w14:textId="29FB07D2" w:rsidR="001E06A1" w:rsidRDefault="001E06A1" w:rsidP="55075489">
            <w:pPr>
              <w:spacing w:after="0"/>
              <w:ind w:left="-20" w:right="-20"/>
              <w:jc w:val="center"/>
            </w:pPr>
            <w:r w:rsidRPr="55075489">
              <w:rPr>
                <w:rFonts w:ascii="Calibri" w:eastAsia="Calibri" w:hAnsi="Calibri" w:cs="Calibri"/>
                <w:color w:val="000000" w:themeColor="text1"/>
              </w:rPr>
              <w:t>All S1</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0BA7E06F" w14:textId="7C412E6F" w:rsidR="001E06A1" w:rsidRDefault="001E06A1" w:rsidP="55075489">
            <w:pPr>
              <w:spacing w:after="0"/>
              <w:ind w:left="-20" w:right="-20"/>
              <w:jc w:val="center"/>
            </w:pPr>
            <w:r w:rsidRPr="55075489">
              <w:rPr>
                <w:rFonts w:ascii="Calibri" w:eastAsia="Calibri" w:hAnsi="Calibri" w:cs="Calibri"/>
                <w:color w:val="000000" w:themeColor="text1"/>
              </w:rPr>
              <w:t>All S</w:t>
            </w:r>
            <w:r>
              <w:rPr>
                <w:rFonts w:ascii="Calibri" w:eastAsia="Calibri" w:hAnsi="Calibri" w:cs="Calibri"/>
                <w:color w:val="000000" w:themeColor="text1"/>
              </w:rPr>
              <w:t>2</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2DC3C582" w14:textId="221FDE8B" w:rsidR="001E06A1" w:rsidRDefault="001E06A1" w:rsidP="55075489">
            <w:pPr>
              <w:spacing w:after="0"/>
              <w:ind w:left="-20" w:right="-20"/>
              <w:jc w:val="center"/>
            </w:pPr>
            <w:r>
              <w:rPr>
                <w:rFonts w:ascii="Calibri" w:eastAsia="Calibri" w:hAnsi="Calibri" w:cs="Calibri"/>
                <w:color w:val="000000" w:themeColor="text1"/>
              </w:rPr>
              <w:t>ALL S3</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0FC1E3DB" w14:textId="5FA0889B" w:rsidR="001E06A1" w:rsidRDefault="001E06A1" w:rsidP="55075489">
            <w:pPr>
              <w:spacing w:after="0"/>
              <w:ind w:left="-20" w:right="-20"/>
              <w:jc w:val="center"/>
            </w:pPr>
            <w:r>
              <w:rPr>
                <w:rFonts w:ascii="Calibri" w:eastAsia="Calibri" w:hAnsi="Calibri" w:cs="Calibri"/>
                <w:color w:val="000000" w:themeColor="text1"/>
              </w:rPr>
              <w:t>ALL S4</w:t>
            </w:r>
          </w:p>
        </w:tc>
        <w:tc>
          <w:tcPr>
            <w:tcW w:w="637" w:type="dxa"/>
            <w:tcBorders>
              <w:top w:val="nil"/>
              <w:left w:val="single" w:sz="8" w:space="0" w:color="auto"/>
              <w:bottom w:val="single" w:sz="8" w:space="0" w:color="auto"/>
              <w:right w:val="single" w:sz="8" w:space="0" w:color="auto"/>
            </w:tcBorders>
            <w:tcMar>
              <w:left w:w="108" w:type="dxa"/>
              <w:right w:w="108" w:type="dxa"/>
            </w:tcMar>
            <w:vAlign w:val="center"/>
          </w:tcPr>
          <w:p w14:paraId="0D0B707A" w14:textId="32B9205F" w:rsidR="001E06A1" w:rsidRDefault="001E06A1" w:rsidP="55075489">
            <w:pPr>
              <w:spacing w:after="0"/>
              <w:ind w:left="-20" w:right="-20"/>
              <w:jc w:val="center"/>
            </w:pPr>
            <w:r>
              <w:rPr>
                <w:rFonts w:ascii="Calibri" w:eastAsia="Calibri" w:hAnsi="Calibri" w:cs="Calibri"/>
                <w:color w:val="000000" w:themeColor="text1"/>
              </w:rPr>
              <w:t>ALL S5</w:t>
            </w:r>
          </w:p>
        </w:tc>
        <w:tc>
          <w:tcPr>
            <w:tcW w:w="637" w:type="dxa"/>
            <w:tcBorders>
              <w:top w:val="nil"/>
              <w:left w:val="single" w:sz="8" w:space="0" w:color="auto"/>
              <w:bottom w:val="single" w:sz="8" w:space="0" w:color="auto"/>
              <w:right w:val="single" w:sz="8" w:space="0" w:color="auto"/>
            </w:tcBorders>
          </w:tcPr>
          <w:p w14:paraId="576B5AA5" w14:textId="77777777" w:rsidR="001E06A1" w:rsidRDefault="001E06A1" w:rsidP="00126FD1">
            <w:pPr>
              <w:spacing w:after="0"/>
              <w:ind w:left="-20" w:right="-20"/>
              <w:rPr>
                <w:rFonts w:ascii="Calibri" w:eastAsia="Calibri" w:hAnsi="Calibri" w:cs="Calibri"/>
                <w:color w:val="000000" w:themeColor="text1"/>
              </w:rPr>
            </w:pPr>
          </w:p>
          <w:p w14:paraId="40CA4952" w14:textId="209035C4" w:rsidR="001E06A1" w:rsidRDefault="001E06A1" w:rsidP="00126FD1">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S1</w:t>
            </w:r>
          </w:p>
        </w:tc>
      </w:tr>
      <w:tr w:rsidR="001E06A1" w14:paraId="618FCB48" w14:textId="0D52C951" w:rsidTr="00CB2A90">
        <w:trPr>
          <w:gridAfter w:val="1"/>
          <w:wAfter w:w="20" w:type="dxa"/>
          <w:trHeight w:val="300"/>
        </w:trPr>
        <w:tc>
          <w:tcPr>
            <w:tcW w:w="3860" w:type="dxa"/>
            <w:tcBorders>
              <w:top w:val="single" w:sz="8" w:space="0" w:color="auto"/>
              <w:left w:val="single" w:sz="8" w:space="0" w:color="auto"/>
              <w:bottom w:val="single" w:sz="8" w:space="0" w:color="auto"/>
              <w:right w:val="nil"/>
            </w:tcBorders>
            <w:tcMar>
              <w:left w:w="108" w:type="dxa"/>
              <w:right w:w="108" w:type="dxa"/>
            </w:tcMar>
            <w:vAlign w:val="bottom"/>
          </w:tcPr>
          <w:p w14:paraId="004915A5" w14:textId="17010B5F" w:rsidR="001E06A1" w:rsidRDefault="001E06A1" w:rsidP="55075489">
            <w:pPr>
              <w:spacing w:after="0"/>
              <w:ind w:left="-20" w:right="-20"/>
            </w:pPr>
            <w:r w:rsidRPr="55075489">
              <w:rPr>
                <w:rFonts w:ascii="Calibri" w:eastAsia="Calibri" w:hAnsi="Calibri" w:cs="Calibri"/>
                <w:i/>
                <w:iCs/>
                <w:color w:val="000000" w:themeColor="text1"/>
              </w:rPr>
              <w:t>Root</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BC4C44" w14:textId="0AC6C325" w:rsidR="001E06A1" w:rsidRDefault="001E06A1" w:rsidP="55075489">
            <w:pPr>
              <w:spacing w:after="0"/>
              <w:ind w:left="-20" w:right="-20"/>
            </w:pPr>
            <w:r w:rsidRPr="55075489">
              <w:rPr>
                <w:rFonts w:ascii="Calibri" w:eastAsia="Calibri" w:hAnsi="Calibri" w:cs="Calibri"/>
                <w:i/>
                <w:iCs/>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344182" w14:textId="3158C07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DC50977" w14:textId="586450B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E9DDABE" w14:textId="0DA5565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65801F8" w14:textId="0AFE53F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9A0264A" w14:textId="282E753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BA12CD4" w14:textId="151BB2AC"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1CDC693" w14:textId="77777777"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4D4DF57" w14:textId="718CCE2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FCB6524" w14:textId="3F8A63A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8C6CCA3" w14:textId="672271F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B1D2648" w14:textId="789E3FF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6D278A1" w14:textId="2C690FA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FE33790" w14:textId="2209569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8904442" w14:textId="5A63C4FB"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342E9B0" w14:textId="0CE0B7B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C01E56B" w14:textId="77777777" w:rsidR="001E06A1" w:rsidRPr="55075489" w:rsidRDefault="001E06A1" w:rsidP="55075489">
            <w:pPr>
              <w:spacing w:after="0"/>
              <w:ind w:left="-20" w:right="-20"/>
              <w:jc w:val="center"/>
              <w:rPr>
                <w:rFonts w:ascii="Calibri" w:eastAsia="Calibri" w:hAnsi="Calibri" w:cs="Calibri"/>
                <w:color w:val="000000" w:themeColor="text1"/>
              </w:rPr>
            </w:pPr>
          </w:p>
        </w:tc>
      </w:tr>
      <w:tr w:rsidR="001E06A1" w14:paraId="4989E116" w14:textId="2C43C8DD"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3F20A56" w14:textId="71DA48D7" w:rsidR="001E06A1" w:rsidRDefault="001E06A1" w:rsidP="55075489">
            <w:pPr>
              <w:spacing w:after="0"/>
              <w:ind w:left="-20" w:right="-20" w:firstLine="220"/>
            </w:pPr>
            <w:r w:rsidRPr="55075489">
              <w:rPr>
                <w:rFonts w:ascii="Calibri" w:eastAsia="Calibri" w:hAnsi="Calibri" w:cs="Calibri"/>
                <w:color w:val="000000" w:themeColor="text1"/>
              </w:rPr>
              <w:t xml:space="preserve">ReadMe.docx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A8316" w14:textId="64B97121" w:rsidR="001E06A1" w:rsidRDefault="001E06A1" w:rsidP="55075489">
            <w:pPr>
              <w:spacing w:after="0"/>
              <w:ind w:left="-20" w:right="-20"/>
              <w:jc w:val="center"/>
            </w:pPr>
            <w:r w:rsidRPr="55075489">
              <w:rPr>
                <w:rFonts w:ascii="Calibri" w:eastAsia="Calibri" w:hAnsi="Calibri" w:cs="Calibri"/>
                <w:color w:val="000000" w:themeColor="text1"/>
              </w:rPr>
              <w:t>1.0</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28870E4" w14:textId="75DC92C3"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E20C85" w14:textId="328A12FD"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4FEB811" w14:textId="2513264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EBF5BE3" w14:textId="01CDD885"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07CDA63" w14:textId="40C2210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4464436" w14:textId="1A932B1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61503FEC" w14:textId="77777777"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998D6A0" w14:textId="018EE0BC"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02D3C3" w14:textId="1640AFF6"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5ADFFB5" w14:textId="0671F8A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BA02EE9" w14:textId="103C93C7"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0030492" w14:textId="2AEF4B1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6A1E960" w14:textId="0857CFF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3DF44A0" w14:textId="168226D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879DB0A" w14:textId="537B94A7"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F7D9F27" w14:textId="77777777" w:rsidR="001E06A1" w:rsidRPr="55075489" w:rsidRDefault="001E06A1" w:rsidP="55075489">
            <w:pPr>
              <w:spacing w:after="0"/>
              <w:ind w:left="-20" w:right="-20"/>
              <w:jc w:val="center"/>
              <w:rPr>
                <w:rFonts w:ascii="Calibri" w:eastAsia="Calibri" w:hAnsi="Calibri" w:cs="Calibri"/>
                <w:color w:val="000000" w:themeColor="text1"/>
              </w:rPr>
            </w:pPr>
          </w:p>
        </w:tc>
      </w:tr>
      <w:tr w:rsidR="001E06A1" w14:paraId="7155D5B2" w14:textId="083A4998"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757B40" w14:textId="48E3148B" w:rsidR="001E06A1" w:rsidRDefault="001E06A1" w:rsidP="55075489">
            <w:pPr>
              <w:spacing w:after="0"/>
              <w:ind w:left="-20" w:right="-20" w:firstLine="220"/>
            </w:pPr>
            <w:r w:rsidRPr="55075489">
              <w:rPr>
                <w:rFonts w:ascii="Calibri" w:eastAsia="Calibri" w:hAnsi="Calibri" w:cs="Calibri"/>
                <w:color w:val="000000" w:themeColor="text1"/>
              </w:rPr>
              <w:t xml:space="preserve">AIM_REDCap_Project_User_Guide.pdf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8A245" w14:textId="13106203"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5AA88FD" w14:textId="060BF450"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888954B" w14:textId="608BCD47"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3DADD09" w14:textId="0EBBDC97"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397845C" w14:textId="0842841B"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9737E7C" w14:textId="7C49014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50D00FD" w14:textId="476F3B0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D98015B" w14:textId="77777777"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AD68760" w14:textId="4F139716"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DCDEDEC" w14:textId="6364B2F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58546C2" w14:textId="7393045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CAA9A3B" w14:textId="11A8FFB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0F75E73" w14:textId="47682E6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AFCCAE2" w14:textId="67F3AEC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48BF27E" w14:textId="35BA371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096AF33" w14:textId="460FA59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F25F91A" w14:textId="77777777" w:rsidR="001E06A1" w:rsidRPr="55075489" w:rsidRDefault="001E06A1" w:rsidP="55075489">
            <w:pPr>
              <w:spacing w:after="0"/>
              <w:ind w:left="-20" w:right="-20"/>
              <w:jc w:val="center"/>
              <w:rPr>
                <w:rFonts w:ascii="Calibri" w:eastAsia="Calibri" w:hAnsi="Calibri" w:cs="Calibri"/>
                <w:color w:val="000000" w:themeColor="text1"/>
              </w:rPr>
            </w:pPr>
          </w:p>
        </w:tc>
      </w:tr>
      <w:tr w:rsidR="001E06A1" w14:paraId="439945F7" w14:textId="3728B83C"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97B765" w14:textId="2EDA7CC5" w:rsidR="001E06A1" w:rsidRDefault="001E06A1" w:rsidP="55075489">
            <w:pPr>
              <w:spacing w:after="0"/>
              <w:ind w:left="-20" w:right="-20"/>
            </w:pPr>
            <w:r w:rsidRPr="55075489">
              <w:rPr>
                <w:rFonts w:ascii="Calibri" w:eastAsia="Calibri" w:hAnsi="Calibri" w:cs="Calibri"/>
                <w:i/>
                <w:iCs/>
                <w:color w:val="000000" w:themeColor="text1"/>
              </w:rPr>
              <w:t>Facility\</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8AFD72" w14:textId="32464427"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77E230D" w14:textId="15B6EF7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3DADD68" w14:textId="6B84A475"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6260104" w14:textId="3F9542A5"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2B0784B" w14:textId="70450095"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69282DF" w14:textId="54E1B8A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BD84A4D" w14:textId="60E37A8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D48932D" w14:textId="77777777"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627CBC8" w14:textId="0D70D92F"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B6A34B1" w14:textId="35E51A9D"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EEF5C1B" w14:textId="21AFE35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36B7D6C" w14:textId="414BD105"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C2D1C3E" w14:textId="2B07528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5B7D72B" w14:textId="08441C36"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361CD20" w14:textId="46FB3FB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8DCE39F" w14:textId="052DCB6F"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030A48C" w14:textId="77777777" w:rsidR="001E06A1" w:rsidRPr="55075489" w:rsidRDefault="001E06A1" w:rsidP="55075489">
            <w:pPr>
              <w:spacing w:after="0"/>
              <w:ind w:left="-20" w:right="-20"/>
              <w:jc w:val="center"/>
              <w:rPr>
                <w:rFonts w:ascii="Calibri" w:eastAsia="Calibri" w:hAnsi="Calibri" w:cs="Calibri"/>
                <w:color w:val="000000" w:themeColor="text1"/>
              </w:rPr>
            </w:pPr>
          </w:p>
        </w:tc>
      </w:tr>
      <w:tr w:rsidR="001E06A1" w14:paraId="4B8C4BF2" w14:textId="4F92A3C6"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390ADC" w14:textId="6356936A" w:rsidR="001E06A1" w:rsidRDefault="001E06A1" w:rsidP="00FB2170">
            <w:pPr>
              <w:spacing w:after="0"/>
              <w:ind w:left="-20" w:right="-20" w:firstLine="220"/>
              <w:jc w:val="center"/>
            </w:pPr>
            <w:r>
              <w:rPr>
                <w:rFonts w:ascii="Calibri" w:eastAsia="Calibri" w:hAnsi="Calibri" w:cs="Calibri"/>
                <w:color w:val="000000" w:themeColor="text1"/>
              </w:rPr>
              <w:t>HTN</w:t>
            </w:r>
            <w:r w:rsidRPr="55075489">
              <w:rPr>
                <w:rFonts w:ascii="Calibri" w:eastAsia="Calibri" w:hAnsi="Calibri" w:cs="Calibri"/>
                <w:color w:val="000000" w:themeColor="text1"/>
              </w:rPr>
              <w:t>_Mo_Facility</w:t>
            </w:r>
            <w:r>
              <w:rPr>
                <w:rFonts w:ascii="Calibri" w:eastAsia="Calibri" w:hAnsi="Calibri" w:cs="Calibri"/>
                <w:color w:val="000000" w:themeColor="text1"/>
              </w:rPr>
              <w:t>_Complete</w:t>
            </w:r>
            <w:r w:rsidRPr="55075489">
              <w:rPr>
                <w:rFonts w:ascii="Calibri" w:eastAsia="Calibri" w:hAnsi="Calibri" w:cs="Calibri"/>
                <w:color w:val="000000" w:themeColor="text1"/>
              </w:rPr>
              <w:t>.xml</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111890" w14:textId="0EF7DCD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348EEE" w14:textId="752CC31E"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F658D9" w14:textId="4F455BD3"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854BE2" w14:textId="19E849AD"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30520" w14:textId="2162AECD"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63B4AC" w14:textId="37433822"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6DA8D" w14:textId="7DC7FA4B"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Pr>
          <w:p w14:paraId="2AEE4AF8" w14:textId="65D8CB99"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608E4" w14:textId="6497B457"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39939D" w14:textId="2F200505" w:rsidR="001E06A1" w:rsidRDefault="00D72D9A" w:rsidP="006E0700">
            <w:pPr>
              <w:spacing w:after="0"/>
              <w:ind w:left="-20" w:right="-20"/>
            </w:pPr>
            <w:r>
              <w:t xml:space="preserve">   </w:t>
            </w:r>
            <w:r w:rsidR="001E06A1">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27C315" w14:textId="0F6BC66F"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264716" w14:textId="0E202FF3"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5A16A8" w14:textId="1E85E65A"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D168B8" w14:textId="67F93751"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9A9670" w14:textId="6FFB1EB7"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0D71A2" w14:textId="42610D87"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Pr>
          <w:p w14:paraId="47A1C529" w14:textId="0E4439E4"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r>
      <w:tr w:rsidR="001E06A1" w14:paraId="44B3AB99" w14:textId="5B91EA28"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6FB76BD" w14:textId="0B623BA1" w:rsidR="001E06A1" w:rsidRDefault="001E06A1" w:rsidP="00FB2170">
            <w:pPr>
              <w:spacing w:after="0"/>
              <w:ind w:left="-20" w:right="-20" w:firstLine="220"/>
              <w:jc w:val="center"/>
            </w:pPr>
            <w:r>
              <w:rPr>
                <w:rFonts w:ascii="Calibri" w:eastAsia="Calibri" w:hAnsi="Calibri" w:cs="Calibri"/>
                <w:color w:val="000000" w:themeColor="text1"/>
              </w:rPr>
              <w:t>HTN</w:t>
            </w:r>
            <w:r w:rsidRPr="55075489">
              <w:rPr>
                <w:rFonts w:ascii="Calibri" w:eastAsia="Calibri" w:hAnsi="Calibri" w:cs="Calibri"/>
                <w:color w:val="000000" w:themeColor="text1"/>
              </w:rPr>
              <w:t>_Qtr_Facility</w:t>
            </w:r>
            <w:r>
              <w:rPr>
                <w:rFonts w:ascii="Calibri" w:eastAsia="Calibri" w:hAnsi="Calibri" w:cs="Calibri"/>
                <w:color w:val="000000" w:themeColor="text1"/>
              </w:rPr>
              <w:t>_Complete</w:t>
            </w:r>
            <w:r w:rsidRPr="55075489">
              <w:rPr>
                <w:rFonts w:ascii="Calibri" w:eastAsia="Calibri" w:hAnsi="Calibri" w:cs="Calibri"/>
                <w:color w:val="000000" w:themeColor="text1"/>
              </w:rPr>
              <w:t>.xml</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42ED3D" w14:textId="7EFACFA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1B0A68" w14:textId="2EC29779"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2CA676" w14:textId="3273515E"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7045EC" w14:textId="336978C4"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71B232" w14:textId="4A2E4C56"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589F8E" w14:textId="0E8C17D0"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AD7FA4" w14:textId="587C19C6"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Pr>
          <w:p w14:paraId="1A630B1D" w14:textId="49079B07"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4002AC" w14:textId="2A9E6A5C"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8C09C4" w14:textId="38320AA5"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EF8DC" w14:textId="72CF1ACE"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BB3B1C" w14:textId="5B7B7580"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24D2E9" w14:textId="1A973028"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C70202" w14:textId="210AB006"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338619" w14:textId="44369DCD"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C1BC1" w14:textId="20E34246" w:rsidR="001E06A1" w:rsidRDefault="001E06A1" w:rsidP="55075489">
            <w:pPr>
              <w:spacing w:after="0"/>
              <w:ind w:left="-20" w:right="-20"/>
              <w:jc w:val="center"/>
            </w:pPr>
            <w:r w:rsidRPr="55075489">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Pr>
          <w:p w14:paraId="07D0E7DC" w14:textId="6A6D866A"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r>
      <w:tr w:rsidR="001E06A1" w14:paraId="1CDC2DCC" w14:textId="77777777"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9ECB21" w14:textId="368AF523" w:rsidR="001E06A1" w:rsidRPr="55075489" w:rsidRDefault="001E06A1" w:rsidP="00FB2170">
            <w:pPr>
              <w:spacing w:after="0"/>
              <w:ind w:left="-20" w:right="-20"/>
              <w:jc w:val="center"/>
              <w:rPr>
                <w:rFonts w:ascii="Calibri" w:eastAsia="Calibri" w:hAnsi="Calibri" w:cs="Calibri"/>
                <w:i/>
                <w:iCs/>
                <w:color w:val="000000" w:themeColor="text1"/>
              </w:rPr>
            </w:pPr>
            <w:r>
              <w:rPr>
                <w:rFonts w:ascii="Calibri" w:eastAsia="Calibri" w:hAnsi="Calibri" w:cs="Calibri"/>
                <w:color w:val="000000" w:themeColor="text1"/>
              </w:rPr>
              <w:t>HTN</w:t>
            </w:r>
            <w:r w:rsidRPr="55075489">
              <w:rPr>
                <w:rFonts w:ascii="Calibri" w:eastAsia="Calibri" w:hAnsi="Calibri" w:cs="Calibri"/>
                <w:color w:val="000000" w:themeColor="text1"/>
              </w:rPr>
              <w:t>_Mo_Facility</w:t>
            </w:r>
            <w:r>
              <w:rPr>
                <w:rFonts w:ascii="Calibri" w:eastAsia="Calibri" w:hAnsi="Calibri" w:cs="Calibri"/>
                <w:color w:val="000000" w:themeColor="text1"/>
              </w:rPr>
              <w:t>_Partial</w:t>
            </w:r>
            <w:r w:rsidRPr="55075489">
              <w:rPr>
                <w:rFonts w:ascii="Calibri" w:eastAsia="Calibri" w:hAnsi="Calibri" w:cs="Calibri"/>
                <w:color w:val="000000" w:themeColor="text1"/>
              </w:rPr>
              <w:t>.xml</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E3916C" w14:textId="77777777" w:rsidR="001E06A1" w:rsidRPr="55075489" w:rsidRDefault="001E06A1" w:rsidP="55075489">
            <w:pPr>
              <w:spacing w:after="0"/>
              <w:ind w:left="-20" w:right="-20"/>
              <w:rPr>
                <w:rFonts w:ascii="Calibri" w:eastAsia="Calibri" w:hAnsi="Calibri" w:cs="Calibri"/>
                <w:color w:val="000000" w:themeColor="text1"/>
              </w:rPr>
            </w:pP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F4EAD4E" w14:textId="47CD54CC"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85B77B4" w14:textId="2B3B03BB"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80C2396" w14:textId="120AECCF"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4BDFA40" w14:textId="482B8CCD"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7362B0A" w14:textId="062CCF5F"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41DE48A" w14:textId="5390C8E8"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7DE139F" w14:textId="77777777" w:rsidR="001E06A1"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9D56E07" w14:textId="2A68F725"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EAF1F6" w14:textId="37BB1280"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F514807" w14:textId="1EC18C46"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C451055" w14:textId="022F0FC2"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09053E9" w14:textId="627C2D09"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BEFF2F9" w14:textId="50D8AEE0"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F4938DC" w14:textId="23B9BAD7"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7173A3E" w14:textId="2741A06D"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01225324" w14:textId="1BB432AB"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r>
      <w:tr w:rsidR="001E06A1" w14:paraId="149AACB9" w14:textId="77777777"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342EFE7" w14:textId="014AE81E" w:rsidR="001E06A1" w:rsidRPr="55075489" w:rsidRDefault="001E06A1" w:rsidP="00FB2170">
            <w:pPr>
              <w:spacing w:after="0"/>
              <w:ind w:left="-20" w:right="-20"/>
              <w:jc w:val="center"/>
              <w:rPr>
                <w:rFonts w:ascii="Calibri" w:eastAsia="Calibri" w:hAnsi="Calibri" w:cs="Calibri"/>
                <w:i/>
                <w:iCs/>
                <w:color w:val="000000" w:themeColor="text1"/>
              </w:rPr>
            </w:pPr>
            <w:r>
              <w:rPr>
                <w:rFonts w:ascii="Calibri" w:eastAsia="Calibri" w:hAnsi="Calibri" w:cs="Calibri"/>
                <w:color w:val="000000" w:themeColor="text1"/>
              </w:rPr>
              <w:t>HTN</w:t>
            </w:r>
            <w:r w:rsidRPr="55075489">
              <w:rPr>
                <w:rFonts w:ascii="Calibri" w:eastAsia="Calibri" w:hAnsi="Calibri" w:cs="Calibri"/>
                <w:color w:val="000000" w:themeColor="text1"/>
              </w:rPr>
              <w:t>_Qtr_Facility</w:t>
            </w:r>
            <w:r>
              <w:rPr>
                <w:rFonts w:ascii="Calibri" w:eastAsia="Calibri" w:hAnsi="Calibri" w:cs="Calibri"/>
                <w:color w:val="000000" w:themeColor="text1"/>
              </w:rPr>
              <w:t>_Partial</w:t>
            </w:r>
            <w:r w:rsidRPr="55075489">
              <w:rPr>
                <w:rFonts w:ascii="Calibri" w:eastAsia="Calibri" w:hAnsi="Calibri" w:cs="Calibri"/>
                <w:color w:val="000000" w:themeColor="text1"/>
              </w:rPr>
              <w:t>.xml</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FA316F" w14:textId="77777777" w:rsidR="001E06A1" w:rsidRPr="55075489" w:rsidRDefault="001E06A1" w:rsidP="55075489">
            <w:pPr>
              <w:spacing w:after="0"/>
              <w:ind w:left="-20" w:right="-20"/>
              <w:rPr>
                <w:rFonts w:ascii="Calibri" w:eastAsia="Calibri" w:hAnsi="Calibri" w:cs="Calibri"/>
                <w:color w:val="000000" w:themeColor="text1"/>
              </w:rPr>
            </w:pP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E4731DC" w14:textId="66D1F829"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C50AA26" w14:textId="202A31B6"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D9C5CDA" w14:textId="0DC1CD6A"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2A30A83" w14:textId="5EF21B1F"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3D70C0B" w14:textId="001C2A56"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BF5F4A3" w14:textId="747857CD"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087B741F" w14:textId="77777777" w:rsidR="001E06A1"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5B6E79C" w14:textId="24B32ABE"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4E00FB5" w14:textId="79855F04"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2C769E5" w14:textId="0C9B2760"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736598D" w14:textId="3742385C"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B162428" w14:textId="0278FAE4"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75D345" w14:textId="56BB344B"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236D582" w14:textId="5B5E965C"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CA9B517" w14:textId="4A55DF26" w:rsidR="001E06A1" w:rsidRPr="55075489" w:rsidRDefault="001E06A1" w:rsidP="55075489">
            <w:pPr>
              <w:spacing w:after="0"/>
              <w:ind w:left="-20" w:right="-20"/>
              <w:jc w:val="center"/>
              <w:rPr>
                <w:rFonts w:ascii="Calibri" w:eastAsia="Calibri" w:hAnsi="Calibri" w:cs="Calibri"/>
                <w:color w:val="000000" w:themeColor="text1"/>
              </w:rPr>
            </w:pP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5951D88" w14:textId="30A1CD83" w:rsidR="001E06A1" w:rsidRPr="55075489" w:rsidRDefault="001E06A1" w:rsidP="00BD52A4">
            <w:pPr>
              <w:spacing w:after="0"/>
              <w:ind w:left="-20" w:right="-20"/>
              <w:rPr>
                <w:rFonts w:ascii="Calibri" w:eastAsia="Calibri" w:hAnsi="Calibri" w:cs="Calibri"/>
                <w:color w:val="000000" w:themeColor="text1"/>
              </w:rPr>
            </w:pPr>
            <w:r>
              <w:rPr>
                <w:rFonts w:ascii="Calibri" w:eastAsia="Calibri" w:hAnsi="Calibri" w:cs="Calibri"/>
                <w:color w:val="000000" w:themeColor="text1"/>
              </w:rPr>
              <w:t>X</w:t>
            </w:r>
          </w:p>
        </w:tc>
      </w:tr>
      <w:tr w:rsidR="001E06A1" w14:paraId="43A2659D" w14:textId="69D11C07"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4F427F" w14:textId="28F451B6" w:rsidR="001E06A1" w:rsidRDefault="001E06A1" w:rsidP="55075489">
            <w:pPr>
              <w:spacing w:after="0"/>
              <w:ind w:left="-20" w:right="-20"/>
              <w:rPr>
                <w:rFonts w:ascii="Calibri" w:eastAsia="Calibri" w:hAnsi="Calibri" w:cs="Calibri"/>
                <w:i/>
                <w:iCs/>
                <w:color w:val="000000" w:themeColor="text1"/>
              </w:rPr>
            </w:pPr>
            <w:r w:rsidRPr="55075489">
              <w:rPr>
                <w:rFonts w:ascii="Calibri" w:eastAsia="Calibri" w:hAnsi="Calibri" w:cs="Calibri"/>
                <w:i/>
                <w:iCs/>
                <w:color w:val="000000" w:themeColor="text1"/>
              </w:rPr>
              <w:t>Patient\</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A32F3B" w14:textId="4AABE808" w:rsidR="001E06A1" w:rsidRDefault="001E06A1" w:rsidP="55075489">
            <w:pPr>
              <w:spacing w:after="0"/>
              <w:ind w:left="-20" w:right="-20"/>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31D6066" w14:textId="54025BC0"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37517E1" w14:textId="54BF473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489FBFA" w14:textId="061333B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4FBF6BE" w14:textId="50AC83B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60A9792" w14:textId="310B85C0"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0E08A57" w14:textId="5F54BCEC"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7AE34E0" w14:textId="77777777" w:rsidR="001E06A1" w:rsidRPr="55075489"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4E3FC37" w14:textId="79C5E34F"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EAD8565" w14:textId="0351D4A0"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1C66B6C" w14:textId="7F4FDDB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B62EDA3" w14:textId="1DD6FE6B"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AC7EA20" w14:textId="1FF787E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8D68EAD" w14:textId="16A3DF1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F135895" w14:textId="41CD1A81"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594149E" w14:textId="70B4A9B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162D1DA0" w14:textId="77777777" w:rsidR="001E06A1" w:rsidRPr="55075489" w:rsidRDefault="001E06A1" w:rsidP="55075489">
            <w:pPr>
              <w:spacing w:after="0"/>
              <w:ind w:left="-20" w:right="-20"/>
              <w:jc w:val="center"/>
              <w:rPr>
                <w:rFonts w:ascii="Calibri" w:eastAsia="Calibri" w:hAnsi="Calibri" w:cs="Calibri"/>
                <w:color w:val="000000" w:themeColor="text1"/>
              </w:rPr>
            </w:pPr>
          </w:p>
        </w:tc>
      </w:tr>
      <w:tr w:rsidR="001E06A1" w14:paraId="34692C7C" w14:textId="28E825EE"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678C4A" w14:textId="684F9B12" w:rsidR="001E06A1" w:rsidRDefault="001E06A1" w:rsidP="55075489">
            <w:pPr>
              <w:spacing w:after="0"/>
              <w:ind w:left="-20" w:right="-20" w:firstLine="220"/>
            </w:pPr>
            <w:r>
              <w:rPr>
                <w:rFonts w:ascii="Calibri" w:eastAsia="Calibri" w:hAnsi="Calibri" w:cs="Calibri"/>
                <w:color w:val="000000" w:themeColor="text1"/>
              </w:rPr>
              <w:t>HTN</w:t>
            </w:r>
            <w:r w:rsidRPr="55075489">
              <w:rPr>
                <w:rFonts w:ascii="Calibri" w:eastAsia="Calibri" w:hAnsi="Calibri" w:cs="Calibri"/>
                <w:color w:val="000000" w:themeColor="text1"/>
              </w:rPr>
              <w:t xml:space="preserve">_Mo_Patient.xml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C13A5" w14:textId="772AD9AF"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61BF5B1" w14:textId="1BB2639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E707C70" w14:textId="17BA91D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04CEE3B" w14:textId="2E6A4EED"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59C3158" w14:textId="0FCD7733"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A82D335" w14:textId="19A5A19B" w:rsidR="001E06A1" w:rsidRDefault="001E06A1" w:rsidP="55075489">
            <w:pPr>
              <w:spacing w:after="0"/>
              <w:ind w:left="-20" w:right="-20"/>
              <w:jc w:val="center"/>
            </w:pPr>
            <w:r>
              <w:rPr>
                <w:rFonts w:ascii="Calibri" w:eastAsia="Calibri" w:hAnsi="Calibri" w:cs="Calibri"/>
                <w:color w:val="000000" w:themeColor="text1"/>
              </w:rPr>
              <w:t>X</w:t>
            </w: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1894E10" w14:textId="02357C19" w:rsidR="001E06A1" w:rsidRDefault="001E06A1" w:rsidP="55075489">
            <w:pPr>
              <w:spacing w:after="0"/>
              <w:ind w:left="-20" w:right="-20"/>
              <w:jc w:val="center"/>
            </w:pPr>
            <w:r w:rsidRPr="55075489">
              <w:rPr>
                <w:rFonts w:ascii="Calibri" w:eastAsia="Calibri" w:hAnsi="Calibri" w:cs="Calibri"/>
                <w:color w:val="000000" w:themeColor="text1"/>
              </w:rPr>
              <w:t xml:space="preserve"> </w:t>
            </w: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tcPr>
          <w:p w14:paraId="6CCD2C52" w14:textId="43D32B57"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01FEE" w14:textId="438BFF47" w:rsidR="001E06A1" w:rsidRDefault="001E06A1" w:rsidP="55075489">
            <w:pPr>
              <w:spacing w:after="0"/>
              <w:ind w:left="-20" w:right="-20"/>
              <w:jc w:val="center"/>
            </w:pP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E82738" w14:textId="08BC86F6" w:rsidR="001E06A1" w:rsidRDefault="001E06A1" w:rsidP="55075489">
            <w:pPr>
              <w:spacing w:after="0"/>
              <w:ind w:left="-20" w:right="-20"/>
              <w:jc w:val="center"/>
            </w:pP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E9C555" w14:textId="439234F4" w:rsidR="001E06A1" w:rsidRDefault="001E06A1" w:rsidP="55075489">
            <w:pPr>
              <w:spacing w:after="0"/>
              <w:ind w:left="-20" w:right="-20"/>
              <w:jc w:val="cente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50F8C1E" w14:textId="365E1BA6"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6B8ADC4" w14:textId="40882F0B"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209D544" w14:textId="4383AAF4"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195E94E" w14:textId="74B5B1A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15C19B7" w14:textId="68D0A780"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6D03F00D" w14:textId="77777777" w:rsidR="001E06A1" w:rsidRPr="55075489" w:rsidRDefault="001E06A1" w:rsidP="55075489">
            <w:pPr>
              <w:spacing w:after="0"/>
              <w:ind w:left="-20" w:right="-20"/>
              <w:jc w:val="center"/>
              <w:rPr>
                <w:rFonts w:ascii="Calibri" w:eastAsia="Calibri" w:hAnsi="Calibri" w:cs="Calibri"/>
                <w:color w:val="000000" w:themeColor="text1"/>
              </w:rPr>
            </w:pPr>
          </w:p>
        </w:tc>
      </w:tr>
      <w:tr w:rsidR="001E06A1" w14:paraId="26ECF2A3" w14:textId="727E3FE8" w:rsidTr="001E06A1">
        <w:trPr>
          <w:gridAfter w:val="1"/>
          <w:wAfter w:w="20" w:type="dxa"/>
          <w:trHeight w:val="300"/>
        </w:trPr>
        <w:tc>
          <w:tcPr>
            <w:tcW w:w="386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4A75AAD" w14:textId="2B034F45" w:rsidR="001E06A1" w:rsidRDefault="001E06A1" w:rsidP="55075489">
            <w:pPr>
              <w:spacing w:after="0"/>
              <w:ind w:left="-20" w:right="-20" w:firstLine="220"/>
            </w:pPr>
            <w:r>
              <w:rPr>
                <w:rFonts w:ascii="Calibri" w:eastAsia="Calibri" w:hAnsi="Calibri" w:cs="Calibri"/>
                <w:color w:val="000000" w:themeColor="text1"/>
              </w:rPr>
              <w:t>HTN</w:t>
            </w:r>
            <w:r w:rsidRPr="55075489">
              <w:rPr>
                <w:rFonts w:ascii="Calibri" w:eastAsia="Calibri" w:hAnsi="Calibri" w:cs="Calibri"/>
                <w:color w:val="000000" w:themeColor="text1"/>
              </w:rPr>
              <w:t xml:space="preserve">_Qtr_Patient.xml </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F5702A" w14:textId="60DE7C4F"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9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293DB57" w14:textId="0C6481F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E7C1426" w14:textId="06231039"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E3669A8" w14:textId="56E3549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06B01D2" w14:textId="7D8013EE"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4179145" w14:textId="58E674D1" w:rsidR="001E06A1" w:rsidRDefault="001E06A1" w:rsidP="55075489">
            <w:pPr>
              <w:spacing w:after="0"/>
              <w:ind w:left="-20" w:right="-20"/>
              <w:jc w:val="center"/>
            </w:pPr>
            <w:r w:rsidRPr="55075489">
              <w:rPr>
                <w:rFonts w:ascii="Calibri" w:eastAsia="Calibri" w:hAnsi="Calibri" w:cs="Calibri"/>
                <w:color w:val="000000" w:themeColor="text1"/>
              </w:rPr>
              <w:t xml:space="preserve"> </w:t>
            </w:r>
            <w:r>
              <w:rPr>
                <w:rFonts w:ascii="Calibri" w:eastAsia="Calibri" w:hAnsi="Calibri" w:cs="Calibri"/>
                <w:color w:val="000000" w:themeColor="text1"/>
              </w:rPr>
              <w:t>X</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57E2077B" w14:textId="1C1C5670" w:rsidR="001E06A1" w:rsidRDefault="001E06A1" w:rsidP="55075489">
            <w:pPr>
              <w:spacing w:after="0"/>
              <w:ind w:left="-20" w:right="-20"/>
              <w:jc w:val="center"/>
            </w:pPr>
            <w:r>
              <w:rPr>
                <w:rFonts w:ascii="Calibri" w:eastAsia="Calibri" w:hAnsi="Calibri" w:cs="Calibri"/>
                <w:color w:val="000000" w:themeColor="text1"/>
              </w:rPr>
              <w:t>X</w:t>
            </w: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tcPr>
          <w:p w14:paraId="77BD324C" w14:textId="1732939B" w:rsidR="001E06A1" w:rsidRDefault="001E06A1" w:rsidP="55075489">
            <w:pPr>
              <w:spacing w:after="0"/>
              <w:ind w:left="-20" w:right="-20"/>
              <w:jc w:val="center"/>
            </w:pPr>
            <w:r>
              <w:t>X</w:t>
            </w: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E34233" w14:textId="37BA0E23" w:rsidR="001E06A1" w:rsidRDefault="001E06A1" w:rsidP="55075489">
            <w:pPr>
              <w:spacing w:after="0"/>
              <w:ind w:left="-20" w:right="-20"/>
              <w:jc w:val="center"/>
            </w:pP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C4BC75" w14:textId="3E137856" w:rsidR="001E06A1" w:rsidRDefault="001E06A1" w:rsidP="55075489">
            <w:pPr>
              <w:spacing w:after="0"/>
              <w:ind w:left="-20" w:right="-20"/>
              <w:jc w:val="center"/>
            </w:pPr>
          </w:p>
        </w:tc>
        <w:tc>
          <w:tcPr>
            <w:tcW w:w="6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371126" w14:textId="21CFDB0E" w:rsidR="001E06A1" w:rsidRDefault="001E06A1" w:rsidP="55075489">
            <w:pPr>
              <w:spacing w:after="0"/>
              <w:ind w:left="-20" w:right="-20"/>
              <w:jc w:val="cente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0DD57C5" w14:textId="3B01FBEC"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781F165" w14:textId="180AB84A"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4134B63" w14:textId="57D2C068"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BE036C" w14:textId="63F701C2" w:rsidR="001E06A1" w:rsidRDefault="001E06A1" w:rsidP="55075489">
            <w:pPr>
              <w:spacing w:after="0"/>
              <w:ind w:left="-20" w:right="-20"/>
              <w:jc w:val="center"/>
            </w:pPr>
            <w:r w:rsidRPr="55075489">
              <w:rPr>
                <w:rFonts w:ascii="Calibri" w:eastAsia="Calibri" w:hAnsi="Calibri" w:cs="Calibri"/>
                <w:color w:val="000000" w:themeColor="text1"/>
              </w:rPr>
              <w:t xml:space="preserve"> </w:t>
            </w: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7853BD4" w14:textId="78CA5A6A" w:rsidR="001E06A1" w:rsidRDefault="001E06A1" w:rsidP="55075489">
            <w:pPr>
              <w:spacing w:after="0"/>
              <w:ind w:left="-20" w:right="-20"/>
              <w:jc w:val="center"/>
              <w:rPr>
                <w:rFonts w:ascii="Calibri" w:eastAsia="Calibri" w:hAnsi="Calibri" w:cs="Calibri"/>
                <w:color w:val="000000" w:themeColor="text1"/>
              </w:rPr>
            </w:pPr>
          </w:p>
        </w:tc>
        <w:tc>
          <w:tcPr>
            <w:tcW w:w="6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7066A9BB" w14:textId="77777777" w:rsidR="001E06A1" w:rsidRDefault="001E06A1" w:rsidP="55075489">
            <w:pPr>
              <w:spacing w:after="0"/>
              <w:ind w:left="-20" w:right="-20"/>
              <w:jc w:val="center"/>
              <w:rPr>
                <w:rFonts w:ascii="Calibri" w:eastAsia="Calibri" w:hAnsi="Calibri" w:cs="Calibri"/>
                <w:color w:val="000000" w:themeColor="text1"/>
              </w:rPr>
            </w:pPr>
          </w:p>
        </w:tc>
      </w:tr>
      <w:tr w:rsidR="00CB2A90" w14:paraId="33CA2C6D" w14:textId="677610DD" w:rsidTr="00CB2A90">
        <w:trPr>
          <w:trHeight w:val="300"/>
        </w:trPr>
        <w:tc>
          <w:tcPr>
            <w:tcW w:w="15027" w:type="dxa"/>
            <w:gridSpan w:val="19"/>
            <w:tcBorders>
              <w:top w:val="single" w:sz="8" w:space="0" w:color="auto"/>
              <w:left w:val="single" w:sz="8" w:space="0" w:color="000000" w:themeColor="text1"/>
              <w:bottom w:val="single" w:sz="8" w:space="0" w:color="000000" w:themeColor="text1"/>
              <w:right w:val="single" w:sz="8" w:space="0" w:color="000000" w:themeColor="text1"/>
            </w:tcBorders>
            <w:shd w:val="clear" w:color="auto" w:fill="E7E6E6" w:themeFill="background2"/>
          </w:tcPr>
          <w:p w14:paraId="280D3C04" w14:textId="252FBE84" w:rsidR="00CB2A90" w:rsidRDefault="00CB2A90" w:rsidP="55075489">
            <w:pPr>
              <w:spacing w:after="0"/>
            </w:pPr>
            <w:r w:rsidRPr="55075489">
              <w:rPr>
                <w:rFonts w:ascii="Calibri" w:eastAsia="Calibri" w:hAnsi="Calibri" w:cs="Calibri"/>
                <w:color w:val="000000" w:themeColor="text1"/>
              </w:rPr>
              <w:t xml:space="preserve">Key: </w:t>
            </w:r>
            <w:r w:rsidRPr="55075489">
              <w:rPr>
                <w:rFonts w:ascii="Calibri" w:eastAsia="Calibri" w:hAnsi="Calibri" w:cs="Calibri"/>
                <w:b/>
                <w:bCs/>
                <w:color w:val="000000" w:themeColor="text1"/>
              </w:rPr>
              <w:t>Mo</w:t>
            </w:r>
            <w:r w:rsidRPr="55075489">
              <w:rPr>
                <w:rFonts w:ascii="Calibri" w:eastAsia="Calibri" w:hAnsi="Calibri" w:cs="Calibri"/>
                <w:color w:val="000000" w:themeColor="text1"/>
              </w:rPr>
              <w:t xml:space="preserve"> = Monthly </w:t>
            </w:r>
            <w:bookmarkStart w:id="0" w:name="_Int_vyGQn0wx"/>
            <w:r w:rsidRPr="55075489">
              <w:rPr>
                <w:rFonts w:ascii="Calibri" w:eastAsia="Calibri" w:hAnsi="Calibri" w:cs="Calibri"/>
                <w:color w:val="000000" w:themeColor="text1"/>
              </w:rPr>
              <w:t>reporting  |</w:t>
            </w:r>
            <w:bookmarkEnd w:id="0"/>
            <w:r w:rsidRPr="55075489">
              <w:rPr>
                <w:rFonts w:ascii="Calibri" w:eastAsia="Calibri" w:hAnsi="Calibri" w:cs="Calibri"/>
                <w:color w:val="000000" w:themeColor="text1"/>
              </w:rPr>
              <w:t xml:space="preserve">   </w:t>
            </w:r>
            <w:r w:rsidRPr="55075489">
              <w:rPr>
                <w:rFonts w:ascii="Calibri" w:eastAsia="Calibri" w:hAnsi="Calibri" w:cs="Calibri"/>
                <w:b/>
                <w:bCs/>
                <w:color w:val="000000" w:themeColor="text1"/>
              </w:rPr>
              <w:t xml:space="preserve">Qtr </w:t>
            </w:r>
            <w:r w:rsidRPr="55075489">
              <w:rPr>
                <w:rFonts w:ascii="Calibri" w:eastAsia="Calibri" w:hAnsi="Calibri" w:cs="Calibri"/>
                <w:color w:val="000000" w:themeColor="text1"/>
              </w:rPr>
              <w:t>= Quarterly reporting</w:t>
            </w:r>
          </w:p>
          <w:p w14:paraId="3558A0E8" w14:textId="6A8FC1DD" w:rsidR="00CB2A90" w:rsidRDefault="00CB2A90" w:rsidP="55075489">
            <w:pPr>
              <w:spacing w:after="0"/>
              <w:rPr>
                <w:rFonts w:ascii="Calibri" w:eastAsia="Calibri" w:hAnsi="Calibri" w:cs="Calibri"/>
                <w:color w:val="000000" w:themeColor="text1"/>
              </w:rPr>
            </w:pPr>
            <w:r w:rsidRPr="55075489">
              <w:rPr>
                <w:rFonts w:ascii="Calibri" w:eastAsia="Calibri" w:hAnsi="Calibri" w:cs="Calibri"/>
                <w:color w:val="000000" w:themeColor="text1"/>
              </w:rPr>
              <w:t>Notes:</w:t>
            </w:r>
          </w:p>
          <w:p w14:paraId="4D2FBFE1" w14:textId="4C7FF3D1" w:rsidR="00CB2A90" w:rsidRDefault="00CB2A90" w:rsidP="55075489">
            <w:pPr>
              <w:pStyle w:val="ListParagraph"/>
              <w:numPr>
                <w:ilvl w:val="0"/>
                <w:numId w:val="1"/>
              </w:numPr>
              <w:spacing w:after="0"/>
              <w:rPr>
                <w:rFonts w:ascii="Calibri" w:eastAsia="Calibri" w:hAnsi="Calibri" w:cs="Calibri"/>
                <w:color w:val="000000" w:themeColor="text1"/>
              </w:rPr>
            </w:pPr>
            <w:r w:rsidRPr="55075489">
              <w:rPr>
                <w:rFonts w:ascii="Calibri" w:eastAsia="Calibri" w:hAnsi="Calibri" w:cs="Calibri"/>
                <w:color w:val="000000" w:themeColor="text1"/>
              </w:rPr>
              <w:t>State Surveillance Measures</w:t>
            </w:r>
            <w:r>
              <w:rPr>
                <w:rFonts w:ascii="Calibri" w:eastAsia="Calibri" w:hAnsi="Calibri" w:cs="Calibri"/>
                <w:color w:val="000000" w:themeColor="text1"/>
              </w:rPr>
              <w:t xml:space="preserve"> and Optional Measures</w:t>
            </w:r>
            <w:r w:rsidRPr="55075489">
              <w:rPr>
                <w:rFonts w:ascii="Calibri" w:eastAsia="Calibri" w:hAnsi="Calibri" w:cs="Calibri"/>
                <w:color w:val="000000" w:themeColor="text1"/>
              </w:rPr>
              <w:t xml:space="preserve"> are not included in AIM-developed REDCap Projects at this time.</w:t>
            </w:r>
          </w:p>
          <w:p w14:paraId="608698BC" w14:textId="790B9A6A" w:rsidR="00CB2A90" w:rsidRPr="55075489" w:rsidRDefault="00CB2A90" w:rsidP="55075489">
            <w:pPr>
              <w:spacing w:after="0"/>
              <w:rPr>
                <w:rFonts w:ascii="Calibri" w:eastAsia="Calibri" w:hAnsi="Calibri" w:cs="Calibri"/>
                <w:color w:val="000000" w:themeColor="text1"/>
              </w:rPr>
            </w:pPr>
            <w:r w:rsidRPr="55075489">
              <w:rPr>
                <w:rFonts w:ascii="Calibri" w:eastAsia="Calibri" w:hAnsi="Calibri" w:cs="Calibri"/>
                <w:color w:val="000000" w:themeColor="text1"/>
              </w:rPr>
              <w:lastRenderedPageBreak/>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p>
        </w:tc>
      </w:tr>
    </w:tbl>
    <w:p w14:paraId="4CA7F1C4" w14:textId="6E961F9C" w:rsidR="55075489" w:rsidRDefault="55075489" w:rsidP="55075489">
      <w:pPr>
        <w:rPr>
          <w:b/>
          <w:bCs/>
          <w:sz w:val="24"/>
          <w:szCs w:val="24"/>
        </w:rPr>
      </w:pPr>
    </w:p>
    <w:p w14:paraId="755B410F" w14:textId="4FD8C2E4" w:rsidR="008A22A8" w:rsidRDefault="15D6A6C1" w:rsidP="4E77F023">
      <w:pPr>
        <w:rPr>
          <w:b/>
          <w:bCs/>
          <w:sz w:val="24"/>
          <w:szCs w:val="24"/>
        </w:rPr>
      </w:pPr>
      <w:r w:rsidRPr="55075489">
        <w:rPr>
          <w:b/>
          <w:bCs/>
          <w:sz w:val="24"/>
          <w:szCs w:val="24"/>
        </w:rPr>
        <w:t>Use t</w:t>
      </w:r>
      <w:r w:rsidR="577F9B17" w:rsidRPr="55075489">
        <w:rPr>
          <w:b/>
          <w:bCs/>
          <w:sz w:val="24"/>
          <w:szCs w:val="24"/>
        </w:rPr>
        <w:t>he</w:t>
      </w:r>
      <w:r w:rsidRPr="55075489">
        <w:rPr>
          <w:b/>
          <w:bCs/>
          <w:sz w:val="24"/>
          <w:szCs w:val="24"/>
        </w:rPr>
        <w:t xml:space="preserve"> table</w:t>
      </w:r>
      <w:r w:rsidR="3BAAD2D7" w:rsidRPr="55075489">
        <w:rPr>
          <w:b/>
          <w:bCs/>
          <w:sz w:val="24"/>
          <w:szCs w:val="24"/>
        </w:rPr>
        <w:t>s above and</w:t>
      </w:r>
      <w:r w:rsidRPr="55075489">
        <w:rPr>
          <w:b/>
          <w:bCs/>
          <w:sz w:val="24"/>
          <w:szCs w:val="24"/>
        </w:rPr>
        <w:t xml:space="preserve"> </w:t>
      </w:r>
      <w:r w:rsidR="3F86D383" w:rsidRPr="55075489">
        <w:rPr>
          <w:b/>
          <w:bCs/>
          <w:sz w:val="24"/>
          <w:szCs w:val="24"/>
        </w:rPr>
        <w:t xml:space="preserve">below </w:t>
      </w:r>
      <w:r w:rsidRPr="55075489">
        <w:rPr>
          <w:b/>
          <w:bCs/>
          <w:sz w:val="24"/>
          <w:szCs w:val="24"/>
        </w:rPr>
        <w:t>to identify which AIM REDCap Project</w:t>
      </w:r>
      <w:r w:rsidR="31DFAF23" w:rsidRPr="55075489">
        <w:rPr>
          <w:b/>
          <w:bCs/>
          <w:sz w:val="24"/>
          <w:szCs w:val="24"/>
        </w:rPr>
        <w:t>(s)</w:t>
      </w:r>
      <w:r w:rsidRPr="55075489">
        <w:rPr>
          <w:b/>
          <w:bCs/>
          <w:sz w:val="24"/>
          <w:szCs w:val="24"/>
        </w:rPr>
        <w:t xml:space="preserve"> can be used to capture each measure</w:t>
      </w:r>
    </w:p>
    <w:tbl>
      <w:tblPr>
        <w:tblStyle w:val="TableGrid"/>
        <w:tblW w:w="10429" w:type="dxa"/>
        <w:jc w:val="center"/>
        <w:tblLook w:val="04A0" w:firstRow="1" w:lastRow="0" w:firstColumn="1" w:lastColumn="0" w:noHBand="0" w:noVBand="1"/>
      </w:tblPr>
      <w:tblGrid>
        <w:gridCol w:w="3615"/>
        <w:gridCol w:w="6814"/>
      </w:tblGrid>
      <w:tr w:rsidR="00AE4921" w:rsidRPr="008A22A8" w14:paraId="366D4B8C" w14:textId="77777777" w:rsidTr="1720D8D2">
        <w:trPr>
          <w:trHeight w:val="300"/>
          <w:jc w:val="center"/>
        </w:trPr>
        <w:tc>
          <w:tcPr>
            <w:tcW w:w="3615" w:type="dxa"/>
            <w:vAlign w:val="center"/>
          </w:tcPr>
          <w:p w14:paraId="28D98576" w14:textId="1EFA9350" w:rsidR="00AE4921" w:rsidRPr="008A22A8" w:rsidRDefault="00AE4921" w:rsidP="00AE4921">
            <w:pPr>
              <w:jc w:val="center"/>
              <w:rPr>
                <w:b/>
                <w:bCs/>
              </w:rPr>
            </w:pPr>
            <w:r>
              <w:rPr>
                <w:b/>
                <w:bCs/>
              </w:rPr>
              <w:t>Unique AIM Measure</w:t>
            </w:r>
            <w:r w:rsidRPr="008A22A8">
              <w:rPr>
                <w:b/>
                <w:bCs/>
              </w:rPr>
              <w:t xml:space="preserve"> ID</w:t>
            </w:r>
          </w:p>
        </w:tc>
        <w:tc>
          <w:tcPr>
            <w:tcW w:w="6814" w:type="dxa"/>
            <w:vAlign w:val="center"/>
          </w:tcPr>
          <w:p w14:paraId="3BE1D536" w14:textId="2D98708D" w:rsidR="00AE4921" w:rsidRPr="008A22A8" w:rsidRDefault="00AE4921" w:rsidP="00AE4921">
            <w:pPr>
              <w:jc w:val="center"/>
              <w:rPr>
                <w:b/>
                <w:bCs/>
              </w:rPr>
            </w:pPr>
            <w:r>
              <w:rPr>
                <w:b/>
                <w:bCs/>
              </w:rPr>
              <w:t>Measure Name</w:t>
            </w:r>
          </w:p>
        </w:tc>
      </w:tr>
      <w:tr w:rsidR="00AE4921" w14:paraId="289402A7" w14:textId="77777777" w:rsidTr="1720D8D2">
        <w:trPr>
          <w:trHeight w:val="300"/>
          <w:jc w:val="center"/>
        </w:trPr>
        <w:tc>
          <w:tcPr>
            <w:tcW w:w="3615" w:type="dxa"/>
            <w:shd w:val="clear" w:color="auto" w:fill="D9D9D9" w:themeFill="background1" w:themeFillShade="D9"/>
            <w:vAlign w:val="center"/>
          </w:tcPr>
          <w:p w14:paraId="38E53279" w14:textId="5ABF16ED" w:rsidR="00AE4921" w:rsidRPr="00A91466" w:rsidRDefault="0663B0DF" w:rsidP="4E77F023">
            <w:pPr>
              <w:rPr>
                <w:i/>
                <w:iCs/>
              </w:rPr>
            </w:pPr>
            <w:r w:rsidRPr="4E77F023">
              <w:rPr>
                <w:i/>
                <w:iCs/>
              </w:rPr>
              <w:t>Process</w:t>
            </w:r>
            <w:r w:rsidR="00AE4921" w:rsidRPr="4E77F023">
              <w:rPr>
                <w:i/>
                <w:iCs/>
              </w:rPr>
              <w:t xml:space="preserve"> Measures</w:t>
            </w:r>
          </w:p>
        </w:tc>
        <w:tc>
          <w:tcPr>
            <w:tcW w:w="6814" w:type="dxa"/>
            <w:shd w:val="clear" w:color="auto" w:fill="D9D9D9" w:themeFill="background1" w:themeFillShade="D9"/>
            <w:vAlign w:val="center"/>
          </w:tcPr>
          <w:p w14:paraId="4BCE11DD" w14:textId="77777777" w:rsidR="00AE4921" w:rsidRPr="004C5C99" w:rsidRDefault="00AE4921" w:rsidP="00AE4921">
            <w:pPr>
              <w:jc w:val="center"/>
            </w:pPr>
          </w:p>
        </w:tc>
      </w:tr>
      <w:tr w:rsidR="4E77F023" w14:paraId="7E18A75E" w14:textId="77777777" w:rsidTr="1720D8D2">
        <w:trPr>
          <w:trHeight w:val="300"/>
          <w:jc w:val="center"/>
        </w:trPr>
        <w:tc>
          <w:tcPr>
            <w:tcW w:w="3615" w:type="dxa"/>
            <w:vAlign w:val="center"/>
          </w:tcPr>
          <w:p w14:paraId="3D55AB72" w14:textId="14255073" w:rsidR="4E77F023" w:rsidRDefault="005C51D4" w:rsidP="4E77F023">
            <w:pPr>
              <w:tabs>
                <w:tab w:val="left" w:pos="2604"/>
              </w:tabs>
              <w:jc w:val="right"/>
            </w:pPr>
            <w:r w:rsidRPr="005C51D4">
              <w:t>ALL P1- Version 1</w:t>
            </w:r>
            <w:r w:rsidR="005B45C1">
              <w:t>- Multi-Bundle Measure</w:t>
            </w:r>
          </w:p>
        </w:tc>
        <w:tc>
          <w:tcPr>
            <w:tcW w:w="6814" w:type="dxa"/>
            <w:vAlign w:val="center"/>
          </w:tcPr>
          <w:p w14:paraId="0459EE19" w14:textId="2DA80EC8" w:rsidR="4E77F023" w:rsidRDefault="00CE6D0F" w:rsidP="4E77F023">
            <w:pPr>
              <w:jc w:val="center"/>
            </w:pPr>
            <w:r w:rsidRPr="00BE166D">
              <w:t>Provider Education on Respectful and Equitable Care</w:t>
            </w:r>
          </w:p>
        </w:tc>
      </w:tr>
      <w:tr w:rsidR="4E77F023" w14:paraId="3DFDFA09" w14:textId="77777777" w:rsidTr="1720D8D2">
        <w:trPr>
          <w:trHeight w:val="300"/>
          <w:jc w:val="center"/>
        </w:trPr>
        <w:tc>
          <w:tcPr>
            <w:tcW w:w="3615" w:type="dxa"/>
            <w:vAlign w:val="center"/>
          </w:tcPr>
          <w:p w14:paraId="117179A2" w14:textId="5E45CDC5" w:rsidR="4E77F023" w:rsidRDefault="00A72F06" w:rsidP="4E77F023">
            <w:pPr>
              <w:tabs>
                <w:tab w:val="left" w:pos="2604"/>
              </w:tabs>
              <w:jc w:val="right"/>
            </w:pPr>
            <w:r w:rsidRPr="00A72F06">
              <w:t>ALL P2</w:t>
            </w:r>
            <w:r w:rsidR="005B45C1">
              <w:t>- Multi-Bundle Measure</w:t>
            </w:r>
          </w:p>
        </w:tc>
        <w:tc>
          <w:tcPr>
            <w:tcW w:w="6814" w:type="dxa"/>
            <w:vAlign w:val="center"/>
          </w:tcPr>
          <w:p w14:paraId="326B78EE" w14:textId="4F7CF205" w:rsidR="4E77F023" w:rsidRDefault="00A72F06" w:rsidP="4E77F023">
            <w:pPr>
              <w:jc w:val="center"/>
            </w:pPr>
            <w:r w:rsidRPr="00A72F06">
              <w:t>Nursing Education on Respectful and Equitable Care</w:t>
            </w:r>
          </w:p>
        </w:tc>
      </w:tr>
      <w:tr w:rsidR="4E77F023" w14:paraId="1EEF1C06" w14:textId="77777777" w:rsidTr="1720D8D2">
        <w:trPr>
          <w:trHeight w:val="300"/>
          <w:jc w:val="center"/>
        </w:trPr>
        <w:tc>
          <w:tcPr>
            <w:tcW w:w="3615" w:type="dxa"/>
            <w:vAlign w:val="center"/>
          </w:tcPr>
          <w:p w14:paraId="79ADB13C" w14:textId="1B28ACBB" w:rsidR="4E77F023" w:rsidRDefault="00A72F06" w:rsidP="4E77F023">
            <w:pPr>
              <w:tabs>
                <w:tab w:val="left" w:pos="2604"/>
              </w:tabs>
              <w:jc w:val="right"/>
            </w:pPr>
            <w:r w:rsidRPr="00A72F06">
              <w:t>ALL P3A</w:t>
            </w:r>
            <w:r w:rsidR="005B45C1">
              <w:t>- Multi-Bundle Measure</w:t>
            </w:r>
          </w:p>
        </w:tc>
        <w:tc>
          <w:tcPr>
            <w:tcW w:w="6814" w:type="dxa"/>
            <w:vAlign w:val="center"/>
          </w:tcPr>
          <w:p w14:paraId="13079F63" w14:textId="14E7D051" w:rsidR="4E77F023" w:rsidRDefault="00A72F06" w:rsidP="4E77F023">
            <w:pPr>
              <w:jc w:val="center"/>
            </w:pPr>
            <w:r w:rsidRPr="00A72F06">
              <w:t>Unit Drills: Number of Drills</w:t>
            </w:r>
          </w:p>
        </w:tc>
      </w:tr>
      <w:tr w:rsidR="4E77F023" w14:paraId="05924746" w14:textId="77777777" w:rsidTr="1720D8D2">
        <w:trPr>
          <w:trHeight w:val="300"/>
          <w:jc w:val="center"/>
        </w:trPr>
        <w:tc>
          <w:tcPr>
            <w:tcW w:w="3615" w:type="dxa"/>
            <w:vAlign w:val="center"/>
          </w:tcPr>
          <w:p w14:paraId="6861BF46" w14:textId="3ADDC140" w:rsidR="4E77F023" w:rsidRDefault="00FE2543" w:rsidP="4E77F023">
            <w:pPr>
              <w:tabs>
                <w:tab w:val="left" w:pos="2604"/>
              </w:tabs>
              <w:jc w:val="right"/>
            </w:pPr>
            <w:r w:rsidRPr="00FE2543">
              <w:t>ALL P3B</w:t>
            </w:r>
            <w:r w:rsidR="005B45C1">
              <w:t>- Multi-Bundle Measure</w:t>
            </w:r>
          </w:p>
        </w:tc>
        <w:tc>
          <w:tcPr>
            <w:tcW w:w="6814" w:type="dxa"/>
            <w:vAlign w:val="center"/>
          </w:tcPr>
          <w:p w14:paraId="0B891480" w14:textId="1532F8BF" w:rsidR="4E77F023" w:rsidRDefault="00FE2543" w:rsidP="4E77F023">
            <w:pPr>
              <w:jc w:val="center"/>
            </w:pPr>
            <w:r w:rsidRPr="00FE2543">
              <w:t>Unit Drills: Drill Topics</w:t>
            </w:r>
          </w:p>
        </w:tc>
      </w:tr>
      <w:tr w:rsidR="4E77F023" w14:paraId="40F9C2DB" w14:textId="77777777" w:rsidTr="1720D8D2">
        <w:trPr>
          <w:trHeight w:val="300"/>
          <w:jc w:val="center"/>
        </w:trPr>
        <w:tc>
          <w:tcPr>
            <w:tcW w:w="3615" w:type="dxa"/>
            <w:vAlign w:val="center"/>
          </w:tcPr>
          <w:p w14:paraId="3FD336C0" w14:textId="54C6B763" w:rsidR="4E77F023" w:rsidRDefault="00BF147E" w:rsidP="4E77F023">
            <w:pPr>
              <w:tabs>
                <w:tab w:val="left" w:pos="2604"/>
              </w:tabs>
              <w:jc w:val="right"/>
            </w:pPr>
            <w:r w:rsidRPr="00BF147E">
              <w:t>SHTN P1</w:t>
            </w:r>
          </w:p>
        </w:tc>
        <w:tc>
          <w:tcPr>
            <w:tcW w:w="6814" w:type="dxa"/>
            <w:vAlign w:val="center"/>
          </w:tcPr>
          <w:p w14:paraId="15159752" w14:textId="675811CC" w:rsidR="4E77F023" w:rsidRDefault="00BF147E" w:rsidP="4E77F023">
            <w:pPr>
              <w:jc w:val="center"/>
            </w:pPr>
            <w:r w:rsidRPr="00BF147E">
              <w:t>Timely Treatment of Persistent Severe Hypertension</w:t>
            </w:r>
          </w:p>
        </w:tc>
      </w:tr>
      <w:tr w:rsidR="4E77F023" w14:paraId="40543D65" w14:textId="77777777" w:rsidTr="1720D8D2">
        <w:trPr>
          <w:trHeight w:val="300"/>
          <w:jc w:val="center"/>
        </w:trPr>
        <w:tc>
          <w:tcPr>
            <w:tcW w:w="3615" w:type="dxa"/>
            <w:vAlign w:val="center"/>
          </w:tcPr>
          <w:p w14:paraId="5A08DC27" w14:textId="56ECA06B" w:rsidR="4E77F023" w:rsidRDefault="009A780B" w:rsidP="4E77F023">
            <w:pPr>
              <w:jc w:val="right"/>
            </w:pPr>
            <w:r w:rsidRPr="009A780B">
              <w:t>SHTN P2A</w:t>
            </w:r>
          </w:p>
        </w:tc>
        <w:tc>
          <w:tcPr>
            <w:tcW w:w="6814" w:type="dxa"/>
            <w:vAlign w:val="center"/>
          </w:tcPr>
          <w:p w14:paraId="0BA42C96" w14:textId="69ABEEB4" w:rsidR="4E77F023" w:rsidRDefault="009A780B" w:rsidP="4E77F023">
            <w:pPr>
              <w:jc w:val="center"/>
            </w:pPr>
            <w:r w:rsidRPr="009A780B">
              <w:t>Scheduling of Postpartum Blood Pressure and Symptoms Checks - Severe Hypertension During the Birth Admission</w:t>
            </w:r>
          </w:p>
        </w:tc>
      </w:tr>
      <w:tr w:rsidR="009A780B" w14:paraId="2AC6ED8B" w14:textId="77777777" w:rsidTr="1720D8D2">
        <w:trPr>
          <w:trHeight w:val="300"/>
          <w:jc w:val="center"/>
        </w:trPr>
        <w:tc>
          <w:tcPr>
            <w:tcW w:w="3615" w:type="dxa"/>
            <w:vAlign w:val="center"/>
          </w:tcPr>
          <w:p w14:paraId="29FDA100" w14:textId="54C111D3" w:rsidR="009A780B" w:rsidRPr="009A780B" w:rsidRDefault="00EB1A15" w:rsidP="4E77F023">
            <w:pPr>
              <w:jc w:val="right"/>
            </w:pPr>
            <w:r w:rsidRPr="00EB1A15">
              <w:t>SHTN P2B</w:t>
            </w:r>
          </w:p>
        </w:tc>
        <w:tc>
          <w:tcPr>
            <w:tcW w:w="6814" w:type="dxa"/>
            <w:vAlign w:val="center"/>
          </w:tcPr>
          <w:p w14:paraId="021640F7" w14:textId="6C9634D9" w:rsidR="009A780B" w:rsidRPr="009A780B" w:rsidRDefault="00EB1A15" w:rsidP="4E77F023">
            <w:pPr>
              <w:jc w:val="center"/>
            </w:pPr>
            <w:r w:rsidRPr="00EB1A15">
              <w:t>Scheduling of Postpartum Blood Pressure and Symptoms Checks - All Other Hypertensive Disorders During Pregnancy</w:t>
            </w:r>
          </w:p>
        </w:tc>
      </w:tr>
      <w:tr w:rsidR="00EB1A15" w14:paraId="0190F4CB" w14:textId="77777777" w:rsidTr="1720D8D2">
        <w:trPr>
          <w:trHeight w:val="300"/>
          <w:jc w:val="center"/>
        </w:trPr>
        <w:tc>
          <w:tcPr>
            <w:tcW w:w="3615" w:type="dxa"/>
            <w:vAlign w:val="center"/>
          </w:tcPr>
          <w:p w14:paraId="148DE6FD" w14:textId="7AD3B3F1" w:rsidR="00EB1A15" w:rsidRPr="00EB1A15" w:rsidRDefault="00EB1A15" w:rsidP="4E77F023">
            <w:pPr>
              <w:jc w:val="right"/>
            </w:pPr>
            <w:r w:rsidRPr="00EB1A15">
              <w:t>SHTN P3</w:t>
            </w:r>
          </w:p>
        </w:tc>
        <w:tc>
          <w:tcPr>
            <w:tcW w:w="6814" w:type="dxa"/>
            <w:vAlign w:val="center"/>
          </w:tcPr>
          <w:p w14:paraId="22E335BA" w14:textId="694A6201" w:rsidR="00EB1A15" w:rsidRPr="00EB1A15" w:rsidRDefault="001B6294" w:rsidP="4E77F023">
            <w:pPr>
              <w:jc w:val="center"/>
            </w:pPr>
            <w:r w:rsidRPr="001B6294">
              <w:t>Provider Education on Severe Hypertension and Preeclampsia</w:t>
            </w:r>
          </w:p>
        </w:tc>
      </w:tr>
      <w:tr w:rsidR="001B6294" w14:paraId="2DA98851" w14:textId="77777777" w:rsidTr="1720D8D2">
        <w:trPr>
          <w:trHeight w:val="300"/>
          <w:jc w:val="center"/>
        </w:trPr>
        <w:tc>
          <w:tcPr>
            <w:tcW w:w="3615" w:type="dxa"/>
            <w:vAlign w:val="center"/>
          </w:tcPr>
          <w:p w14:paraId="2238A15B" w14:textId="68DF8349" w:rsidR="001B6294" w:rsidRPr="00EB1A15" w:rsidRDefault="001B6294" w:rsidP="4E77F023">
            <w:pPr>
              <w:jc w:val="right"/>
            </w:pPr>
            <w:r>
              <w:t>SHTN P4</w:t>
            </w:r>
          </w:p>
        </w:tc>
        <w:tc>
          <w:tcPr>
            <w:tcW w:w="6814" w:type="dxa"/>
            <w:vAlign w:val="center"/>
          </w:tcPr>
          <w:p w14:paraId="7192F40D" w14:textId="369C3EB1" w:rsidR="001B6294" w:rsidRPr="001B6294" w:rsidRDefault="001B6294" w:rsidP="4E77F023">
            <w:pPr>
              <w:jc w:val="center"/>
            </w:pPr>
            <w:r w:rsidRPr="001B6294">
              <w:t>Nursing Education on Severe Hypertension and Preeclampsia</w:t>
            </w:r>
          </w:p>
        </w:tc>
      </w:tr>
      <w:tr w:rsidR="005B45C1" w14:paraId="5D0633C0" w14:textId="77777777" w:rsidTr="1720D8D2">
        <w:trPr>
          <w:trHeight w:val="300"/>
          <w:jc w:val="center"/>
        </w:trPr>
        <w:tc>
          <w:tcPr>
            <w:tcW w:w="3615" w:type="dxa"/>
            <w:vAlign w:val="center"/>
          </w:tcPr>
          <w:p w14:paraId="300D2516" w14:textId="24AB4779" w:rsidR="005B45C1" w:rsidRDefault="005B45C1" w:rsidP="4E77F023">
            <w:pPr>
              <w:jc w:val="right"/>
            </w:pPr>
            <w:r>
              <w:t>SHTN P5</w:t>
            </w:r>
          </w:p>
        </w:tc>
        <w:tc>
          <w:tcPr>
            <w:tcW w:w="6814" w:type="dxa"/>
            <w:vAlign w:val="center"/>
          </w:tcPr>
          <w:p w14:paraId="03548886" w14:textId="2FA4EE6A" w:rsidR="005B45C1" w:rsidRPr="001B6294" w:rsidRDefault="005B45C1" w:rsidP="4E77F023">
            <w:pPr>
              <w:jc w:val="center"/>
            </w:pPr>
            <w:r w:rsidRPr="005B45C1">
              <w:t>Emergency Department (ED) Provider &amp; Nursing Education – Hypertension and Pregnancy</w:t>
            </w:r>
          </w:p>
        </w:tc>
      </w:tr>
      <w:tr w:rsidR="00AE4921" w14:paraId="702AFA67" w14:textId="77777777" w:rsidTr="1720D8D2">
        <w:trPr>
          <w:trHeight w:val="300"/>
          <w:jc w:val="center"/>
        </w:trPr>
        <w:tc>
          <w:tcPr>
            <w:tcW w:w="3615" w:type="dxa"/>
            <w:shd w:val="clear" w:color="auto" w:fill="D9D9D9" w:themeFill="background1" w:themeFillShade="D9"/>
            <w:vAlign w:val="center"/>
          </w:tcPr>
          <w:p w14:paraId="3327E0E2" w14:textId="36563923" w:rsidR="00AE4921" w:rsidRDefault="3516D71D" w:rsidP="00AE4921">
            <w:pPr>
              <w:tabs>
                <w:tab w:val="left" w:pos="2604"/>
              </w:tabs>
            </w:pPr>
            <w:r w:rsidRPr="4E77F023">
              <w:rPr>
                <w:i/>
                <w:iCs/>
              </w:rPr>
              <w:t>Outcome</w:t>
            </w:r>
            <w:r w:rsidR="00AE4921" w:rsidRPr="4E77F023">
              <w:rPr>
                <w:i/>
                <w:iCs/>
              </w:rPr>
              <w:t xml:space="preserve"> Measures</w:t>
            </w:r>
          </w:p>
        </w:tc>
        <w:tc>
          <w:tcPr>
            <w:tcW w:w="6814" w:type="dxa"/>
            <w:shd w:val="clear" w:color="auto" w:fill="D9D9D9" w:themeFill="background1" w:themeFillShade="D9"/>
            <w:vAlign w:val="center"/>
          </w:tcPr>
          <w:p w14:paraId="1BEAFA0C" w14:textId="77777777" w:rsidR="00AE4921" w:rsidRPr="005B0BEA" w:rsidRDefault="00AE4921" w:rsidP="00AE4921">
            <w:pPr>
              <w:jc w:val="center"/>
            </w:pPr>
          </w:p>
        </w:tc>
      </w:tr>
      <w:tr w:rsidR="00AE4921" w14:paraId="619E65D3" w14:textId="77777777" w:rsidTr="1720D8D2">
        <w:trPr>
          <w:trHeight w:val="300"/>
          <w:jc w:val="center"/>
        </w:trPr>
        <w:tc>
          <w:tcPr>
            <w:tcW w:w="3615" w:type="dxa"/>
            <w:vAlign w:val="center"/>
          </w:tcPr>
          <w:p w14:paraId="68BC61E4" w14:textId="46F233D1" w:rsidR="4E77F023" w:rsidRDefault="006914DE" w:rsidP="4E77F023">
            <w:pPr>
              <w:jc w:val="right"/>
            </w:pPr>
            <w:r w:rsidRPr="006914DE">
              <w:t>ALL O1</w:t>
            </w:r>
            <w:r>
              <w:t>-Multi-Bundle Measure</w:t>
            </w:r>
          </w:p>
        </w:tc>
        <w:tc>
          <w:tcPr>
            <w:tcW w:w="6814" w:type="dxa"/>
            <w:vAlign w:val="center"/>
          </w:tcPr>
          <w:p w14:paraId="362965BF" w14:textId="360EEF72" w:rsidR="4E77F023" w:rsidRDefault="006914DE" w:rsidP="4E77F023">
            <w:pPr>
              <w:jc w:val="center"/>
            </w:pPr>
            <w:r w:rsidRPr="006914DE">
              <w:t>Severe Maternal Morbidity (excluding transfusion codes alone)</w:t>
            </w:r>
          </w:p>
        </w:tc>
      </w:tr>
      <w:tr w:rsidR="00025AEC" w14:paraId="3CA9899F" w14:textId="77777777" w:rsidTr="1720D8D2">
        <w:trPr>
          <w:trHeight w:val="300"/>
          <w:jc w:val="center"/>
        </w:trPr>
        <w:tc>
          <w:tcPr>
            <w:tcW w:w="3615" w:type="dxa"/>
            <w:vAlign w:val="center"/>
          </w:tcPr>
          <w:p w14:paraId="08FBCECF" w14:textId="2E5D7FEA" w:rsidR="4E77F023" w:rsidRDefault="006914DE" w:rsidP="4E77F023">
            <w:pPr>
              <w:jc w:val="right"/>
            </w:pPr>
            <w:r w:rsidRPr="006914DE">
              <w:t>SHTN O1</w:t>
            </w:r>
          </w:p>
        </w:tc>
        <w:tc>
          <w:tcPr>
            <w:tcW w:w="6814" w:type="dxa"/>
            <w:vAlign w:val="center"/>
          </w:tcPr>
          <w:p w14:paraId="409B2263" w14:textId="1D2C4FCA" w:rsidR="003E180C" w:rsidRDefault="00545E95" w:rsidP="4E77F023">
            <w:pPr>
              <w:jc w:val="center"/>
            </w:pPr>
            <w:r w:rsidRPr="00545E95">
              <w:t xml:space="preserve">Severe Maternal Morbidity among People with Preeclampsia, Eclampsia, and HELLP Syndrome (excluding transfusion codes alone) </w:t>
            </w:r>
          </w:p>
        </w:tc>
      </w:tr>
      <w:tr w:rsidR="00AE4921" w14:paraId="60975051" w14:textId="77777777" w:rsidTr="1720D8D2">
        <w:trPr>
          <w:trHeight w:val="300"/>
          <w:jc w:val="center"/>
        </w:trPr>
        <w:tc>
          <w:tcPr>
            <w:tcW w:w="3615" w:type="dxa"/>
            <w:shd w:val="clear" w:color="auto" w:fill="D9D9D9" w:themeFill="background1" w:themeFillShade="D9"/>
            <w:vAlign w:val="center"/>
          </w:tcPr>
          <w:p w14:paraId="3B897127" w14:textId="33734CC9" w:rsidR="00AE4921" w:rsidRPr="005B0BEA" w:rsidRDefault="00AE4921" w:rsidP="00AE4921">
            <w:r w:rsidRPr="00EF7960">
              <w:rPr>
                <w:i/>
                <w:iCs/>
              </w:rPr>
              <w:t>Structure Measures</w:t>
            </w:r>
          </w:p>
        </w:tc>
        <w:tc>
          <w:tcPr>
            <w:tcW w:w="6814" w:type="dxa"/>
            <w:shd w:val="clear" w:color="auto" w:fill="D9D9D9" w:themeFill="background1" w:themeFillShade="D9"/>
            <w:vAlign w:val="center"/>
          </w:tcPr>
          <w:p w14:paraId="22C6B0D9" w14:textId="77777777" w:rsidR="00AE4921" w:rsidRPr="005B0BEA" w:rsidRDefault="00AE4921" w:rsidP="00AE4921">
            <w:pPr>
              <w:jc w:val="center"/>
            </w:pPr>
          </w:p>
        </w:tc>
      </w:tr>
      <w:tr w:rsidR="00AE4921" w14:paraId="2D02760A" w14:textId="77777777" w:rsidTr="1720D8D2">
        <w:trPr>
          <w:trHeight w:val="300"/>
          <w:jc w:val="center"/>
        </w:trPr>
        <w:tc>
          <w:tcPr>
            <w:tcW w:w="3615" w:type="dxa"/>
            <w:vAlign w:val="center"/>
          </w:tcPr>
          <w:p w14:paraId="1304433E" w14:textId="0A52E36B" w:rsidR="00AE4921" w:rsidRDefault="7B7E32E5" w:rsidP="00AE4921">
            <w:pPr>
              <w:jc w:val="right"/>
            </w:pPr>
            <w:r>
              <w:t>ALL S1-Multi-Bundle Measure</w:t>
            </w:r>
          </w:p>
        </w:tc>
        <w:tc>
          <w:tcPr>
            <w:tcW w:w="6814" w:type="dxa"/>
            <w:vAlign w:val="center"/>
          </w:tcPr>
          <w:p w14:paraId="25946556" w14:textId="6BF5B976" w:rsidR="00AE4921" w:rsidRDefault="00564B8B" w:rsidP="00AE4921">
            <w:pPr>
              <w:jc w:val="center"/>
            </w:pPr>
            <w:r w:rsidRPr="00564B8B">
              <w:t>Patient Event Debriefs</w:t>
            </w:r>
          </w:p>
        </w:tc>
      </w:tr>
      <w:tr w:rsidR="00AE4921" w14:paraId="0DA26D9E" w14:textId="77777777" w:rsidTr="1720D8D2">
        <w:trPr>
          <w:trHeight w:val="300"/>
          <w:jc w:val="center"/>
        </w:trPr>
        <w:tc>
          <w:tcPr>
            <w:tcW w:w="3615" w:type="dxa"/>
            <w:vAlign w:val="center"/>
          </w:tcPr>
          <w:p w14:paraId="550AF6EB" w14:textId="03DBB47F" w:rsidR="00AE4921" w:rsidRDefault="7B7E32E5" w:rsidP="00AE4921">
            <w:pPr>
              <w:jc w:val="right"/>
            </w:pPr>
            <w:r>
              <w:t>ALL S</w:t>
            </w:r>
            <w:r w:rsidR="00FB2421">
              <w:t>2</w:t>
            </w:r>
            <w:r>
              <w:t>-Multi-Bundle Measure</w:t>
            </w:r>
          </w:p>
        </w:tc>
        <w:tc>
          <w:tcPr>
            <w:tcW w:w="6814" w:type="dxa"/>
            <w:vAlign w:val="center"/>
          </w:tcPr>
          <w:p w14:paraId="20AF67A6" w14:textId="7F1DCB28" w:rsidR="00AE4921" w:rsidRDefault="00FB2421" w:rsidP="00AE4921">
            <w:pPr>
              <w:jc w:val="center"/>
            </w:pPr>
            <w:r w:rsidRPr="00FB2421">
              <w:t>Clinical Team Debriefs</w:t>
            </w:r>
          </w:p>
        </w:tc>
      </w:tr>
      <w:tr w:rsidR="00564B8B" w14:paraId="61B9D03F" w14:textId="77777777" w:rsidTr="1720D8D2">
        <w:trPr>
          <w:trHeight w:val="300"/>
          <w:jc w:val="center"/>
        </w:trPr>
        <w:tc>
          <w:tcPr>
            <w:tcW w:w="3615" w:type="dxa"/>
            <w:vAlign w:val="center"/>
          </w:tcPr>
          <w:p w14:paraId="361D2273" w14:textId="0EA0780F" w:rsidR="00564B8B" w:rsidRDefault="00FB2421" w:rsidP="00564B8B">
            <w:pPr>
              <w:jc w:val="right"/>
            </w:pPr>
            <w:r w:rsidRPr="00FB2421">
              <w:t>ALL S3</w:t>
            </w:r>
            <w:r>
              <w:t>- Multi – Bundle Measure</w:t>
            </w:r>
          </w:p>
        </w:tc>
        <w:tc>
          <w:tcPr>
            <w:tcW w:w="6814" w:type="dxa"/>
            <w:vAlign w:val="center"/>
          </w:tcPr>
          <w:p w14:paraId="16BF56D1" w14:textId="11B73A86" w:rsidR="00564B8B" w:rsidRDefault="003E7F12" w:rsidP="00564B8B">
            <w:pPr>
              <w:jc w:val="center"/>
            </w:pPr>
            <w:r w:rsidRPr="003E7F12">
              <w:t>Multidisciplinary Case Reviews</w:t>
            </w:r>
          </w:p>
        </w:tc>
      </w:tr>
      <w:tr w:rsidR="00564B8B" w14:paraId="155759B4" w14:textId="77777777" w:rsidTr="1720D8D2">
        <w:trPr>
          <w:trHeight w:val="300"/>
          <w:jc w:val="center"/>
        </w:trPr>
        <w:tc>
          <w:tcPr>
            <w:tcW w:w="3615" w:type="dxa"/>
            <w:vAlign w:val="center"/>
          </w:tcPr>
          <w:p w14:paraId="79D13131" w14:textId="59E6213E" w:rsidR="00564B8B" w:rsidRDefault="003E7F12" w:rsidP="00564B8B">
            <w:pPr>
              <w:jc w:val="right"/>
            </w:pPr>
            <w:r w:rsidRPr="003E7F12">
              <w:t>ALL S4</w:t>
            </w:r>
            <w:r>
              <w:t>- Multi-Bundle Measure</w:t>
            </w:r>
          </w:p>
        </w:tc>
        <w:tc>
          <w:tcPr>
            <w:tcW w:w="6814" w:type="dxa"/>
            <w:vAlign w:val="center"/>
          </w:tcPr>
          <w:p w14:paraId="69592D05" w14:textId="214A14A6" w:rsidR="00564B8B" w:rsidRDefault="00D44966" w:rsidP="00564B8B">
            <w:pPr>
              <w:jc w:val="center"/>
            </w:pPr>
            <w:r w:rsidRPr="00D44966">
              <w:t>Patient Education Materials on Urgent Postpartum Warning Signs</w:t>
            </w:r>
          </w:p>
        </w:tc>
      </w:tr>
      <w:tr w:rsidR="00564B8B" w14:paraId="4B042093" w14:textId="77777777" w:rsidTr="1720D8D2">
        <w:trPr>
          <w:trHeight w:val="300"/>
          <w:jc w:val="center"/>
        </w:trPr>
        <w:tc>
          <w:tcPr>
            <w:tcW w:w="3615" w:type="dxa"/>
            <w:vAlign w:val="center"/>
          </w:tcPr>
          <w:p w14:paraId="6B964BAE" w14:textId="602831BC" w:rsidR="00564B8B" w:rsidRDefault="00D44966" w:rsidP="00564B8B">
            <w:pPr>
              <w:jc w:val="right"/>
            </w:pPr>
            <w:r w:rsidRPr="003E7F12">
              <w:t>ALL S</w:t>
            </w:r>
            <w:r>
              <w:t>5- Multi-Bundle Measure</w:t>
            </w:r>
          </w:p>
        </w:tc>
        <w:tc>
          <w:tcPr>
            <w:tcW w:w="6814" w:type="dxa"/>
            <w:vAlign w:val="center"/>
          </w:tcPr>
          <w:p w14:paraId="7FE24C91" w14:textId="569FA8D9" w:rsidR="00564B8B" w:rsidRDefault="00D44966" w:rsidP="00564B8B">
            <w:pPr>
              <w:jc w:val="center"/>
            </w:pPr>
            <w:r w:rsidRPr="00D44966">
              <w:t>Emergency Department (ED) Screening for Current or Recent Pregnancy</w:t>
            </w:r>
          </w:p>
        </w:tc>
      </w:tr>
      <w:tr w:rsidR="0090290B" w14:paraId="0535B3FF" w14:textId="77777777" w:rsidTr="1720D8D2">
        <w:trPr>
          <w:trHeight w:val="300"/>
          <w:jc w:val="center"/>
        </w:trPr>
        <w:tc>
          <w:tcPr>
            <w:tcW w:w="3615" w:type="dxa"/>
            <w:vAlign w:val="center"/>
          </w:tcPr>
          <w:p w14:paraId="024E8B62" w14:textId="553AD018" w:rsidR="0090290B" w:rsidRPr="003E7F12" w:rsidRDefault="0090290B" w:rsidP="00564B8B">
            <w:pPr>
              <w:jc w:val="right"/>
            </w:pPr>
            <w:r w:rsidRPr="0090290B">
              <w:lastRenderedPageBreak/>
              <w:t>SHTN S1</w:t>
            </w:r>
          </w:p>
        </w:tc>
        <w:tc>
          <w:tcPr>
            <w:tcW w:w="6814" w:type="dxa"/>
            <w:vAlign w:val="center"/>
          </w:tcPr>
          <w:p w14:paraId="1A45DCD6" w14:textId="2E32E2E8" w:rsidR="0090290B" w:rsidRPr="00D44966" w:rsidRDefault="0090290B" w:rsidP="00564B8B">
            <w:pPr>
              <w:jc w:val="center"/>
            </w:pPr>
            <w:r w:rsidRPr="0090290B">
              <w:t>Unit Policy and Procedure</w:t>
            </w:r>
          </w:p>
        </w:tc>
      </w:tr>
      <w:tr w:rsidR="00564B8B" w14:paraId="4993C13E" w14:textId="77777777" w:rsidTr="1720D8D2">
        <w:trPr>
          <w:trHeight w:val="300"/>
          <w:jc w:val="center"/>
        </w:trPr>
        <w:tc>
          <w:tcPr>
            <w:tcW w:w="3615" w:type="dxa"/>
            <w:shd w:val="clear" w:color="auto" w:fill="D9D9D9" w:themeFill="background1" w:themeFillShade="D9"/>
            <w:vAlign w:val="center"/>
          </w:tcPr>
          <w:p w14:paraId="1FEADBEB" w14:textId="67753099" w:rsidR="00564B8B" w:rsidRPr="00A91466" w:rsidRDefault="00564B8B" w:rsidP="00564B8B">
            <w:pPr>
              <w:rPr>
                <w:i/>
                <w:iCs/>
              </w:rPr>
            </w:pPr>
            <w:r w:rsidRPr="00A91466">
              <w:rPr>
                <w:i/>
                <w:iCs/>
              </w:rPr>
              <w:t>Optional Measures</w:t>
            </w:r>
          </w:p>
        </w:tc>
        <w:tc>
          <w:tcPr>
            <w:tcW w:w="6814" w:type="dxa"/>
            <w:shd w:val="clear" w:color="auto" w:fill="D9D9D9" w:themeFill="background1" w:themeFillShade="D9"/>
            <w:vAlign w:val="center"/>
          </w:tcPr>
          <w:p w14:paraId="10038A42" w14:textId="77777777" w:rsidR="00564B8B" w:rsidRPr="005B0BEA" w:rsidRDefault="00564B8B" w:rsidP="00564B8B">
            <w:pPr>
              <w:jc w:val="center"/>
            </w:pPr>
          </w:p>
        </w:tc>
      </w:tr>
      <w:tr w:rsidR="00564B8B" w14:paraId="6C2B46B3" w14:textId="77777777" w:rsidTr="1720D8D2">
        <w:trPr>
          <w:trHeight w:val="300"/>
          <w:jc w:val="center"/>
        </w:trPr>
        <w:tc>
          <w:tcPr>
            <w:tcW w:w="3615" w:type="dxa"/>
            <w:vAlign w:val="center"/>
          </w:tcPr>
          <w:p w14:paraId="529FFD58" w14:textId="5C0ADD8A" w:rsidR="00564B8B" w:rsidRPr="00EF7960" w:rsidRDefault="0090290B" w:rsidP="00564B8B">
            <w:pPr>
              <w:jc w:val="right"/>
            </w:pPr>
            <w:r w:rsidRPr="0090290B">
              <w:t>SHTN OP1</w:t>
            </w:r>
          </w:p>
        </w:tc>
        <w:tc>
          <w:tcPr>
            <w:tcW w:w="6814" w:type="dxa"/>
            <w:vAlign w:val="center"/>
          </w:tcPr>
          <w:p w14:paraId="5EC6FAD3" w14:textId="48C8B5B7" w:rsidR="00564B8B" w:rsidRDefault="0089637D" w:rsidP="00564B8B">
            <w:pPr>
              <w:tabs>
                <w:tab w:val="left" w:pos="1129"/>
              </w:tabs>
              <w:jc w:val="center"/>
            </w:pPr>
            <w:r w:rsidRPr="0089637D">
              <w:t>Patient Support After Persistent Severe Hypertension</w:t>
            </w:r>
          </w:p>
        </w:tc>
      </w:tr>
      <w:tr w:rsidR="55075489" w14:paraId="5FEC1756" w14:textId="77777777" w:rsidTr="1720D8D2">
        <w:trPr>
          <w:trHeight w:val="300"/>
          <w:jc w:val="center"/>
        </w:trPr>
        <w:tc>
          <w:tcPr>
            <w:tcW w:w="10429" w:type="dxa"/>
            <w:gridSpan w:val="2"/>
            <w:vAlign w:val="center"/>
          </w:tcPr>
          <w:p w14:paraId="1D2808F8" w14:textId="5AD054C4" w:rsidR="62AF6163" w:rsidRDefault="62AF6163" w:rsidP="55075489">
            <w:pPr>
              <w:spacing w:line="259" w:lineRule="auto"/>
              <w:rPr>
                <w:rFonts w:ascii="Calibri" w:eastAsia="Calibri" w:hAnsi="Calibri" w:cs="Calibri"/>
                <w:color w:val="000000" w:themeColor="text1"/>
              </w:rPr>
            </w:pPr>
            <w:r w:rsidRPr="1720D8D2">
              <w:rPr>
                <w:rFonts w:ascii="Calibri" w:eastAsia="Calibri" w:hAnsi="Calibri" w:cs="Calibri"/>
                <w:color w:val="000000" w:themeColor="text1"/>
              </w:rPr>
              <w:t>*</w:t>
            </w:r>
            <w:r w:rsidR="0071C427" w:rsidRPr="1720D8D2">
              <w:rPr>
                <w:rFonts w:ascii="Calibri" w:eastAsia="Calibri" w:hAnsi="Calibri" w:cs="Calibri"/>
                <w:color w:val="000000" w:themeColor="text1"/>
              </w:rPr>
              <w:t xml:space="preserve">Note that State Surveillance Measures </w:t>
            </w:r>
            <w:r w:rsidR="00FB2170">
              <w:rPr>
                <w:rFonts w:ascii="Calibri" w:eastAsia="Calibri" w:hAnsi="Calibri" w:cs="Calibri"/>
                <w:color w:val="000000" w:themeColor="text1"/>
              </w:rPr>
              <w:t xml:space="preserve">and Optional Measures </w:t>
            </w:r>
            <w:r w:rsidR="0071C427" w:rsidRPr="1720D8D2">
              <w:rPr>
                <w:rFonts w:ascii="Calibri" w:eastAsia="Calibri" w:hAnsi="Calibri" w:cs="Calibri"/>
                <w:color w:val="000000" w:themeColor="text1"/>
              </w:rPr>
              <w:t xml:space="preserve">are not included in AIM-developed REDCap Projects </w:t>
            </w:r>
            <w:bookmarkStart w:id="1" w:name="_Int_q5j4UGp5"/>
            <w:r w:rsidR="0071C427" w:rsidRPr="1720D8D2">
              <w:rPr>
                <w:rFonts w:ascii="Calibri" w:eastAsia="Calibri" w:hAnsi="Calibri" w:cs="Calibri"/>
                <w:color w:val="000000" w:themeColor="text1"/>
              </w:rPr>
              <w:t>at this time</w:t>
            </w:r>
            <w:bookmarkEnd w:id="1"/>
            <w:r w:rsidR="0071C427" w:rsidRPr="1720D8D2">
              <w:rPr>
                <w:rFonts w:ascii="Calibri" w:eastAsia="Calibri" w:hAnsi="Calibri" w:cs="Calibri"/>
                <w:color w:val="000000" w:themeColor="text1"/>
              </w:rPr>
              <w:t>.</w:t>
            </w:r>
          </w:p>
        </w:tc>
      </w:tr>
    </w:tbl>
    <w:p w14:paraId="12654032" w14:textId="780C33EC" w:rsidR="55075489" w:rsidRDefault="55075489"/>
    <w:p w14:paraId="09F0F277" w14:textId="77777777" w:rsidR="00A06E79" w:rsidRDefault="00A06E79" w:rsidP="00A06E79">
      <w:pPr>
        <w:spacing w:after="0" w:line="240" w:lineRule="auto"/>
        <w:textAlignment w:val="baseline"/>
        <w:rPr>
          <w:rFonts w:ascii="Calibri" w:eastAsia="Times New Roman" w:hAnsi="Calibri" w:cs="Calibri"/>
          <w:kern w:val="0"/>
          <w14:ligatures w14:val="none"/>
        </w:rPr>
      </w:pPr>
    </w:p>
    <w:p w14:paraId="589336D3" w14:textId="5FE5B22B" w:rsidR="00A06E79" w:rsidRPr="00A06E79" w:rsidRDefault="00A06E79" w:rsidP="00A06E79">
      <w:pPr>
        <w:spacing w:after="0" w:line="240" w:lineRule="auto"/>
        <w:textAlignment w:val="baseline"/>
        <w:rPr>
          <w:rFonts w:ascii="Segoe UI" w:eastAsia="Times New Roman" w:hAnsi="Segoe UI" w:cs="Segoe UI"/>
          <w:kern w:val="0"/>
          <w:sz w:val="18"/>
          <w:szCs w:val="18"/>
          <w14:ligatures w14:val="none"/>
        </w:rPr>
      </w:pPr>
      <w:r w:rsidRPr="00A06E79">
        <w:rPr>
          <w:rFonts w:ascii="Calibri" w:eastAsia="Times New Roman" w:hAnsi="Calibri" w:cs="Calibri"/>
          <w:kern w:val="0"/>
          <w14:ligatures w14:val="none"/>
        </w:rPr>
        <w:t>The table below describes each type of AIM REDCap Projects, the associated file name, and the intended purpose. Separate projects were developed to allow teams to deploy them more easily to the date entry person(s) most appropriate for each type.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0"/>
        <w:gridCol w:w="3555"/>
        <w:gridCol w:w="8625"/>
      </w:tblGrid>
      <w:tr w:rsidR="00A06E79" w:rsidRPr="00A06E79" w14:paraId="05CF0A42" w14:textId="77777777" w:rsidTr="00A06E79">
        <w:trPr>
          <w:trHeight w:val="300"/>
        </w:trPr>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22AB1BBD"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b/>
                <w:bCs/>
                <w:color w:val="000000"/>
                <w:kern w:val="0"/>
                <w:shd w:val="clear" w:color="auto" w:fill="FFFFFF"/>
                <w14:ligatures w14:val="none"/>
              </w:rPr>
              <w:t>AIM REDCap Project Type</w:t>
            </w:r>
            <w:r w:rsidRPr="00A06E79">
              <w:rPr>
                <w:rFonts w:ascii="Calibri" w:eastAsia="Times New Roman" w:hAnsi="Calibri" w:cs="Calibri"/>
                <w:color w:val="000000"/>
                <w:kern w:val="0"/>
                <w14:ligatures w14:val="none"/>
              </w:rPr>
              <w:t> </w:t>
            </w:r>
          </w:p>
        </w:tc>
        <w:tc>
          <w:tcPr>
            <w:tcW w:w="3555" w:type="dxa"/>
            <w:tcBorders>
              <w:top w:val="single" w:sz="6" w:space="0" w:color="auto"/>
              <w:left w:val="single" w:sz="6" w:space="0" w:color="auto"/>
              <w:bottom w:val="single" w:sz="6" w:space="0" w:color="auto"/>
              <w:right w:val="single" w:sz="6" w:space="0" w:color="auto"/>
            </w:tcBorders>
            <w:shd w:val="clear" w:color="auto" w:fill="auto"/>
            <w:hideMark/>
          </w:tcPr>
          <w:p w14:paraId="1953E865"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b/>
                <w:bCs/>
                <w:color w:val="000000"/>
                <w:kern w:val="0"/>
                <w:shd w:val="clear" w:color="auto" w:fill="FFFFFF"/>
                <w14:ligatures w14:val="none"/>
              </w:rPr>
              <w:t>Associated Project File Name</w:t>
            </w:r>
            <w:r w:rsidRPr="00A06E79">
              <w:rPr>
                <w:rFonts w:ascii="Calibri" w:eastAsia="Times New Roman" w:hAnsi="Calibri" w:cs="Calibri"/>
                <w:color w:val="000000"/>
                <w:kern w:val="0"/>
                <w14:ligatures w14:val="none"/>
              </w:rPr>
              <w:t> </w:t>
            </w:r>
          </w:p>
        </w:tc>
        <w:tc>
          <w:tcPr>
            <w:tcW w:w="8625" w:type="dxa"/>
            <w:tcBorders>
              <w:top w:val="single" w:sz="6" w:space="0" w:color="auto"/>
              <w:left w:val="single" w:sz="6" w:space="0" w:color="auto"/>
              <w:bottom w:val="single" w:sz="6" w:space="0" w:color="auto"/>
              <w:right w:val="single" w:sz="6" w:space="0" w:color="auto"/>
            </w:tcBorders>
            <w:shd w:val="clear" w:color="auto" w:fill="auto"/>
            <w:hideMark/>
          </w:tcPr>
          <w:p w14:paraId="43073026"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b/>
                <w:bCs/>
                <w:color w:val="000000"/>
                <w:kern w:val="0"/>
                <w:shd w:val="clear" w:color="auto" w:fill="FFFFFF"/>
                <w14:ligatures w14:val="none"/>
              </w:rPr>
              <w:t>Intended Purpose</w:t>
            </w:r>
            <w:r w:rsidRPr="00A06E79">
              <w:rPr>
                <w:rFonts w:ascii="Calibri" w:eastAsia="Times New Roman" w:hAnsi="Calibri" w:cs="Calibri"/>
                <w:color w:val="000000"/>
                <w:kern w:val="0"/>
                <w:shd w:val="clear" w:color="auto" w:fill="FFFFFF"/>
                <w14:ligatures w14:val="none"/>
              </w:rPr>
              <w:t> </w:t>
            </w:r>
            <w:r w:rsidRPr="00A06E79">
              <w:rPr>
                <w:rFonts w:ascii="Calibri" w:eastAsia="Times New Roman" w:hAnsi="Calibri" w:cs="Calibri"/>
                <w:color w:val="000000"/>
                <w:kern w:val="0"/>
                <w14:ligatures w14:val="none"/>
              </w:rPr>
              <w:t> </w:t>
            </w:r>
          </w:p>
        </w:tc>
      </w:tr>
      <w:tr w:rsidR="00A06E79" w:rsidRPr="00A06E79" w14:paraId="6307098D" w14:textId="77777777" w:rsidTr="00A06E79">
        <w:trPr>
          <w:trHeight w:val="300"/>
        </w:trPr>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72C94164" w14:textId="77777777" w:rsidR="00A06E79" w:rsidRPr="00490DA5" w:rsidRDefault="00A06E79" w:rsidP="00A06E79">
            <w:pPr>
              <w:spacing w:after="0" w:line="240" w:lineRule="auto"/>
              <w:textAlignment w:val="baseline"/>
              <w:rPr>
                <w:rFonts w:eastAsia="Times New Roman" w:cstheme="minorHAnsi"/>
                <w:kern w:val="0"/>
                <w14:ligatures w14:val="none"/>
              </w:rPr>
            </w:pPr>
            <w:r w:rsidRPr="00490DA5">
              <w:rPr>
                <w:rFonts w:eastAsia="Times New Roman" w:cstheme="minorHAnsi"/>
                <w:i/>
                <w:iCs/>
                <w:color w:val="000000"/>
                <w:kern w:val="0"/>
                <w14:ligatures w14:val="none"/>
              </w:rPr>
              <w:t>Facility</w:t>
            </w:r>
            <w:r w:rsidRPr="00490DA5">
              <w:rPr>
                <w:rFonts w:eastAsia="Times New Roman" w:cstheme="minorHAnsi"/>
                <w:color w:val="000000"/>
                <w:kern w:val="0"/>
                <w14:ligatures w14:val="none"/>
              </w:rPr>
              <w:t> </w:t>
            </w:r>
          </w:p>
        </w:tc>
        <w:tc>
          <w:tcPr>
            <w:tcW w:w="3555" w:type="dxa"/>
            <w:tcBorders>
              <w:top w:val="single" w:sz="6" w:space="0" w:color="auto"/>
              <w:left w:val="single" w:sz="6" w:space="0" w:color="auto"/>
              <w:bottom w:val="single" w:sz="6" w:space="0" w:color="auto"/>
              <w:right w:val="single" w:sz="6" w:space="0" w:color="auto"/>
            </w:tcBorders>
            <w:shd w:val="clear" w:color="auto" w:fill="auto"/>
            <w:hideMark/>
          </w:tcPr>
          <w:p w14:paraId="2DDE9B1B" w14:textId="3A052DEF" w:rsidR="00A06E79" w:rsidRPr="00490DA5" w:rsidRDefault="00490DA5" w:rsidP="00A06E79">
            <w:pPr>
              <w:spacing w:after="0" w:line="240" w:lineRule="auto"/>
              <w:ind w:left="-30" w:right="-30"/>
              <w:textAlignment w:val="baseline"/>
              <w:rPr>
                <w:rFonts w:eastAsia="Times New Roman" w:cstheme="minorHAnsi"/>
                <w:kern w:val="0"/>
                <w14:ligatures w14:val="none"/>
              </w:rPr>
            </w:pPr>
            <w:r w:rsidRPr="00490DA5">
              <w:rPr>
                <w:rFonts w:eastAsia="Times New Roman" w:cstheme="minorHAnsi"/>
                <w:kern w:val="0"/>
                <w14:ligatures w14:val="none"/>
              </w:rPr>
              <w:t xml:space="preserve"> HTN</w:t>
            </w:r>
            <w:r w:rsidR="00A06E79" w:rsidRPr="00490DA5">
              <w:rPr>
                <w:rFonts w:eastAsia="Times New Roman" w:cstheme="minorHAnsi"/>
                <w:kern w:val="0"/>
                <w14:ligatures w14:val="none"/>
              </w:rPr>
              <w:t>_Mo_Facility_Complete.xml     </w:t>
            </w:r>
          </w:p>
          <w:p w14:paraId="4FF1255D" w14:textId="1BCED909" w:rsidR="00A06E79" w:rsidRPr="00490DA5" w:rsidRDefault="00490DA5" w:rsidP="00A06E79">
            <w:pPr>
              <w:spacing w:after="0" w:line="240" w:lineRule="auto"/>
              <w:ind w:left="-30" w:right="-30"/>
              <w:textAlignment w:val="baseline"/>
              <w:rPr>
                <w:rFonts w:eastAsia="Times New Roman" w:cstheme="minorHAnsi"/>
                <w:kern w:val="0"/>
                <w14:ligatures w14:val="none"/>
              </w:rPr>
            </w:pPr>
            <w:r w:rsidRPr="00490DA5">
              <w:rPr>
                <w:rFonts w:eastAsia="Times New Roman" w:cstheme="minorHAnsi"/>
                <w:kern w:val="0"/>
                <w14:ligatures w14:val="none"/>
              </w:rPr>
              <w:t xml:space="preserve"> HTN</w:t>
            </w:r>
            <w:r w:rsidR="00A06E79" w:rsidRPr="00490DA5">
              <w:rPr>
                <w:rFonts w:eastAsia="Times New Roman" w:cstheme="minorHAnsi"/>
                <w:kern w:val="0"/>
                <w14:ligatures w14:val="none"/>
              </w:rPr>
              <w:t>_Qtr_Facility_Complete.xml   </w:t>
            </w:r>
          </w:p>
          <w:p w14:paraId="265AE488" w14:textId="77777777" w:rsidR="00490DA5" w:rsidRPr="00490DA5" w:rsidRDefault="00490DA5" w:rsidP="00490DA5">
            <w:pPr>
              <w:spacing w:after="0" w:line="240" w:lineRule="auto"/>
              <w:ind w:left="-30" w:right="-30"/>
              <w:textAlignment w:val="baseline"/>
              <w:rPr>
                <w:rFonts w:eastAsia="Times New Roman" w:cstheme="minorHAnsi"/>
                <w:kern w:val="0"/>
                <w14:ligatures w14:val="none"/>
              </w:rPr>
            </w:pPr>
            <w:r w:rsidRPr="00490DA5">
              <w:rPr>
                <w:rFonts w:eastAsia="Times New Roman" w:cstheme="minorHAnsi"/>
                <w:kern w:val="0"/>
                <w14:ligatures w14:val="none"/>
              </w:rPr>
              <w:t xml:space="preserve"> HTN_Mo_Facility_Partial.xml</w:t>
            </w:r>
          </w:p>
          <w:p w14:paraId="7133305B" w14:textId="0B7925E8" w:rsidR="00A06E79" w:rsidRPr="00490DA5" w:rsidRDefault="00490DA5" w:rsidP="00490DA5">
            <w:pPr>
              <w:spacing w:after="0" w:line="240" w:lineRule="auto"/>
              <w:ind w:left="-30" w:right="-30"/>
              <w:textAlignment w:val="baseline"/>
              <w:rPr>
                <w:rFonts w:eastAsia="Times New Roman" w:cstheme="minorHAnsi"/>
                <w:kern w:val="0"/>
                <w14:ligatures w14:val="none"/>
              </w:rPr>
            </w:pPr>
            <w:r w:rsidRPr="00490DA5">
              <w:rPr>
                <w:rFonts w:eastAsia="Times New Roman" w:cstheme="minorHAnsi"/>
                <w:kern w:val="0"/>
                <w14:ligatures w14:val="none"/>
              </w:rPr>
              <w:t>HTN_Qtr_Facility_Partial.xml</w:t>
            </w:r>
          </w:p>
        </w:tc>
        <w:tc>
          <w:tcPr>
            <w:tcW w:w="8625" w:type="dxa"/>
            <w:tcBorders>
              <w:top w:val="single" w:sz="6" w:space="0" w:color="auto"/>
              <w:left w:val="single" w:sz="6" w:space="0" w:color="auto"/>
              <w:bottom w:val="single" w:sz="6" w:space="0" w:color="auto"/>
              <w:right w:val="single" w:sz="6" w:space="0" w:color="auto"/>
            </w:tcBorders>
            <w:shd w:val="clear" w:color="auto" w:fill="auto"/>
            <w:hideMark/>
          </w:tcPr>
          <w:p w14:paraId="53D30F83"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color w:val="000000"/>
                <w:kern w:val="0"/>
                <w:u w:val="single"/>
                <w:shd w:val="clear" w:color="auto" w:fill="FFFFFF"/>
                <w14:ligatures w14:val="none"/>
              </w:rPr>
              <w:t>Facility</w:t>
            </w:r>
            <w:r w:rsidRPr="00A06E79">
              <w:rPr>
                <w:rFonts w:ascii="Calibri" w:eastAsia="Times New Roman" w:hAnsi="Calibri" w:cs="Calibri"/>
                <w:color w:val="000000"/>
                <w:kern w:val="0"/>
                <w:shd w:val="clear" w:color="auto" w:fill="FFFFFF"/>
                <w14:ligatures w14:val="none"/>
              </w:rPr>
              <w:t xml:space="preserve"> projects assist users in capturing data that are NOT at the patient level. These measures often include assessment of provider education/training, policies, and resources. Project files that include </w:t>
            </w:r>
            <w:r w:rsidRPr="00A06E79">
              <w:rPr>
                <w:rFonts w:ascii="Calibri" w:eastAsia="Times New Roman" w:hAnsi="Calibri" w:cs="Calibri"/>
                <w:i/>
                <w:iCs/>
                <w:color w:val="000000"/>
                <w:kern w:val="0"/>
                <w:shd w:val="clear" w:color="auto" w:fill="FFFFFF"/>
                <w14:ligatures w14:val="none"/>
              </w:rPr>
              <w:t>Partial</w:t>
            </w:r>
            <w:r w:rsidRPr="00A06E79">
              <w:rPr>
                <w:rFonts w:ascii="Calibri" w:eastAsia="Times New Roman" w:hAnsi="Calibri" w:cs="Calibri"/>
                <w:color w:val="000000"/>
                <w:kern w:val="0"/>
                <w:shd w:val="clear" w:color="auto" w:fill="FFFFFF"/>
                <w14:ligatures w14:val="none"/>
              </w:rPr>
              <w:t xml:space="preserve"> in the name omit measures that may be collected through sampling. </w:t>
            </w:r>
            <w:r w:rsidRPr="00A06E79">
              <w:rPr>
                <w:rFonts w:ascii="Calibri" w:eastAsia="Times New Roman" w:hAnsi="Calibri" w:cs="Calibri"/>
                <w:color w:val="000000"/>
                <w:kern w:val="0"/>
                <w14:ligatures w14:val="none"/>
              </w:rPr>
              <w:t> </w:t>
            </w:r>
          </w:p>
        </w:tc>
      </w:tr>
      <w:tr w:rsidR="00A06E79" w:rsidRPr="00A06E79" w14:paraId="0BB768E8" w14:textId="77777777" w:rsidTr="00A06E79">
        <w:trPr>
          <w:trHeight w:val="300"/>
        </w:trPr>
        <w:tc>
          <w:tcPr>
            <w:tcW w:w="2190" w:type="dxa"/>
            <w:tcBorders>
              <w:top w:val="single" w:sz="6" w:space="0" w:color="auto"/>
              <w:left w:val="single" w:sz="6" w:space="0" w:color="auto"/>
              <w:bottom w:val="single" w:sz="6" w:space="0" w:color="auto"/>
              <w:right w:val="single" w:sz="6" w:space="0" w:color="auto"/>
            </w:tcBorders>
            <w:shd w:val="clear" w:color="auto" w:fill="auto"/>
            <w:hideMark/>
          </w:tcPr>
          <w:p w14:paraId="200654D2"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i/>
                <w:iCs/>
                <w:color w:val="000000"/>
                <w:kern w:val="0"/>
                <w:shd w:val="clear" w:color="auto" w:fill="FFFFFF"/>
                <w14:ligatures w14:val="none"/>
              </w:rPr>
              <w:t>Patient</w:t>
            </w:r>
            <w:r w:rsidRPr="00A06E79">
              <w:rPr>
                <w:rFonts w:ascii="Calibri" w:eastAsia="Times New Roman" w:hAnsi="Calibri" w:cs="Calibri"/>
                <w:color w:val="000000"/>
                <w:kern w:val="0"/>
                <w:shd w:val="clear" w:color="auto" w:fill="FFFFFF"/>
                <w14:ligatures w14:val="none"/>
              </w:rPr>
              <w:t> </w:t>
            </w:r>
            <w:r w:rsidRPr="00A06E79">
              <w:rPr>
                <w:rFonts w:ascii="Calibri" w:eastAsia="Times New Roman" w:hAnsi="Calibri" w:cs="Calibri"/>
                <w:color w:val="000000"/>
                <w:kern w:val="0"/>
                <w14:ligatures w14:val="none"/>
              </w:rPr>
              <w:t> </w:t>
            </w:r>
          </w:p>
        </w:tc>
        <w:tc>
          <w:tcPr>
            <w:tcW w:w="3555" w:type="dxa"/>
            <w:tcBorders>
              <w:top w:val="single" w:sz="6" w:space="0" w:color="auto"/>
              <w:left w:val="single" w:sz="6" w:space="0" w:color="auto"/>
              <w:bottom w:val="single" w:sz="6" w:space="0" w:color="auto"/>
              <w:right w:val="single" w:sz="6" w:space="0" w:color="auto"/>
            </w:tcBorders>
            <w:shd w:val="clear" w:color="auto" w:fill="auto"/>
            <w:hideMark/>
          </w:tcPr>
          <w:p w14:paraId="2DF0B3AA" w14:textId="7E9D6345" w:rsidR="00A06E79" w:rsidRPr="00A06E79" w:rsidRDefault="00490DA5" w:rsidP="00A06E79">
            <w:pPr>
              <w:spacing w:after="0" w:line="240" w:lineRule="auto"/>
              <w:ind w:left="-30" w:right="-30"/>
              <w:textAlignment w:val="baseline"/>
              <w:rPr>
                <w:rFonts w:ascii="Times New Roman" w:eastAsia="Times New Roman" w:hAnsi="Times New Roman" w:cs="Times New Roman"/>
                <w:kern w:val="0"/>
                <w:sz w:val="24"/>
                <w:szCs w:val="24"/>
                <w14:ligatures w14:val="none"/>
              </w:rPr>
            </w:pPr>
            <w:r>
              <w:rPr>
                <w:rFonts w:ascii="Calibri" w:eastAsia="Times New Roman" w:hAnsi="Calibri" w:cs="Calibri"/>
                <w:kern w:val="0"/>
                <w14:ligatures w14:val="none"/>
              </w:rPr>
              <w:t xml:space="preserve"> HTN</w:t>
            </w:r>
            <w:r w:rsidR="00A06E79" w:rsidRPr="00A06E79">
              <w:rPr>
                <w:rFonts w:ascii="Calibri" w:eastAsia="Times New Roman" w:hAnsi="Calibri" w:cs="Calibri"/>
                <w:kern w:val="0"/>
                <w14:ligatures w14:val="none"/>
              </w:rPr>
              <w:t>_Mo_Patient.xml    </w:t>
            </w:r>
          </w:p>
          <w:p w14:paraId="06293D27" w14:textId="4D703E81" w:rsidR="00A06E79" w:rsidRPr="00A06E79" w:rsidRDefault="00490DA5" w:rsidP="00A06E79">
            <w:pPr>
              <w:spacing w:after="0" w:line="240" w:lineRule="auto"/>
              <w:ind w:left="-30" w:right="-30"/>
              <w:textAlignment w:val="baseline"/>
              <w:rPr>
                <w:rFonts w:ascii="Times New Roman" w:eastAsia="Times New Roman" w:hAnsi="Times New Roman" w:cs="Times New Roman"/>
                <w:kern w:val="0"/>
                <w:sz w:val="24"/>
                <w:szCs w:val="24"/>
                <w14:ligatures w14:val="none"/>
              </w:rPr>
            </w:pPr>
            <w:r>
              <w:rPr>
                <w:rFonts w:ascii="Calibri" w:eastAsia="Times New Roman" w:hAnsi="Calibri" w:cs="Calibri"/>
                <w:kern w:val="0"/>
                <w14:ligatures w14:val="none"/>
              </w:rPr>
              <w:t xml:space="preserve"> HTN</w:t>
            </w:r>
            <w:r w:rsidR="00A06E79" w:rsidRPr="00A06E79">
              <w:rPr>
                <w:rFonts w:ascii="Calibri" w:eastAsia="Times New Roman" w:hAnsi="Calibri" w:cs="Calibri"/>
                <w:kern w:val="0"/>
                <w14:ligatures w14:val="none"/>
              </w:rPr>
              <w:t>_Qtr_Patient.xml  </w:t>
            </w:r>
          </w:p>
          <w:p w14:paraId="771BC413"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kern w:val="0"/>
                <w14:ligatures w14:val="none"/>
              </w:rPr>
              <w:t> </w:t>
            </w:r>
          </w:p>
        </w:tc>
        <w:tc>
          <w:tcPr>
            <w:tcW w:w="8625" w:type="dxa"/>
            <w:tcBorders>
              <w:top w:val="single" w:sz="6" w:space="0" w:color="auto"/>
              <w:left w:val="single" w:sz="6" w:space="0" w:color="auto"/>
              <w:bottom w:val="single" w:sz="6" w:space="0" w:color="auto"/>
              <w:right w:val="single" w:sz="6" w:space="0" w:color="auto"/>
            </w:tcBorders>
            <w:shd w:val="clear" w:color="auto" w:fill="auto"/>
            <w:hideMark/>
          </w:tcPr>
          <w:p w14:paraId="7F3E14F8" w14:textId="77777777" w:rsidR="00A06E79" w:rsidRPr="00A06E79" w:rsidRDefault="00A06E79" w:rsidP="00A06E79">
            <w:pPr>
              <w:spacing w:after="0" w:line="240" w:lineRule="auto"/>
              <w:textAlignment w:val="baseline"/>
              <w:rPr>
                <w:rFonts w:ascii="Times New Roman" w:eastAsia="Times New Roman" w:hAnsi="Times New Roman" w:cs="Times New Roman"/>
                <w:kern w:val="0"/>
                <w:sz w:val="24"/>
                <w:szCs w:val="24"/>
                <w14:ligatures w14:val="none"/>
              </w:rPr>
            </w:pPr>
            <w:r w:rsidRPr="00A06E79">
              <w:rPr>
                <w:rFonts w:ascii="Calibri" w:eastAsia="Times New Roman" w:hAnsi="Calibri" w:cs="Calibri"/>
                <w:color w:val="000000"/>
                <w:kern w:val="0"/>
                <w:u w:val="single"/>
                <w:shd w:val="clear" w:color="auto" w:fill="FFFFFF"/>
                <w14:ligatures w14:val="none"/>
              </w:rPr>
              <w:t>Patient</w:t>
            </w:r>
            <w:r w:rsidRPr="00A06E79">
              <w:rPr>
                <w:rFonts w:ascii="Calibri" w:eastAsia="Times New Roman" w:hAnsi="Calibri" w:cs="Calibri"/>
                <w:color w:val="000000"/>
                <w:kern w:val="0"/>
                <w:shd w:val="clear" w:color="auto" w:fill="FFFFFF"/>
                <w14:ligatures w14:val="none"/>
              </w:rPr>
              <w:t xml:space="preserve"> projects assist users in capturing data for typically smaller groups of patients with specific characteristics (e.g.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REDCap Projects at this time. </w:t>
            </w:r>
            <w:r w:rsidRPr="00A06E79">
              <w:rPr>
                <w:rFonts w:ascii="Calibri" w:eastAsia="Times New Roman" w:hAnsi="Calibri" w:cs="Calibri"/>
                <w:color w:val="000000"/>
                <w:kern w:val="0"/>
                <w14:ligatures w14:val="none"/>
              </w:rPr>
              <w:t> </w:t>
            </w:r>
          </w:p>
        </w:tc>
      </w:tr>
    </w:tbl>
    <w:p w14:paraId="262D8A9E" w14:textId="77777777" w:rsidR="00A06E79" w:rsidRDefault="00A06E79" w:rsidP="4E77F023"/>
    <w:p w14:paraId="69B539DF" w14:textId="4284DB93" w:rsidR="348C3312" w:rsidRDefault="348C3312" w:rsidP="4E77F023">
      <w:pPr>
        <w:rPr>
          <w:i/>
          <w:iCs/>
          <w:u w:val="single"/>
        </w:rPr>
      </w:pPr>
      <w:r w:rsidRPr="4E77F023">
        <w:rPr>
          <w:i/>
          <w:iCs/>
          <w:u w:val="single"/>
        </w:rPr>
        <w:t>ChangeLog</w:t>
      </w:r>
    </w:p>
    <w:tbl>
      <w:tblPr>
        <w:tblStyle w:val="TableGrid"/>
        <w:tblW w:w="0" w:type="auto"/>
        <w:tblLayout w:type="fixed"/>
        <w:tblLook w:val="06A0" w:firstRow="1" w:lastRow="0" w:firstColumn="1" w:lastColumn="0" w:noHBand="1" w:noVBand="1"/>
      </w:tblPr>
      <w:tblGrid>
        <w:gridCol w:w="1410"/>
        <w:gridCol w:w="10740"/>
        <w:gridCol w:w="2250"/>
      </w:tblGrid>
      <w:tr w:rsidR="4E77F023" w14:paraId="289DDFD5" w14:textId="77777777" w:rsidTr="4E77F023">
        <w:trPr>
          <w:trHeight w:val="300"/>
        </w:trPr>
        <w:tc>
          <w:tcPr>
            <w:tcW w:w="1410" w:type="dxa"/>
          </w:tcPr>
          <w:p w14:paraId="78666293" w14:textId="7E658736" w:rsidR="348C3312" w:rsidRDefault="348C3312" w:rsidP="4E77F023">
            <w:pPr>
              <w:jc w:val="center"/>
              <w:rPr>
                <w:b/>
                <w:bCs/>
              </w:rPr>
            </w:pPr>
            <w:r w:rsidRPr="4E77F023">
              <w:rPr>
                <w:b/>
                <w:bCs/>
              </w:rPr>
              <w:t>Date</w:t>
            </w:r>
          </w:p>
        </w:tc>
        <w:tc>
          <w:tcPr>
            <w:tcW w:w="10740" w:type="dxa"/>
          </w:tcPr>
          <w:p w14:paraId="0EF58858" w14:textId="5BD47A10" w:rsidR="348C3312" w:rsidRDefault="348C3312" w:rsidP="4E77F023">
            <w:pPr>
              <w:rPr>
                <w:b/>
                <w:bCs/>
              </w:rPr>
            </w:pPr>
            <w:r w:rsidRPr="4E77F023">
              <w:rPr>
                <w:b/>
                <w:bCs/>
              </w:rPr>
              <w:t>Description</w:t>
            </w:r>
          </w:p>
        </w:tc>
        <w:tc>
          <w:tcPr>
            <w:tcW w:w="2250" w:type="dxa"/>
          </w:tcPr>
          <w:p w14:paraId="28C67223" w14:textId="0B42B7E4" w:rsidR="348C3312" w:rsidRDefault="348C3312" w:rsidP="4E77F023">
            <w:pPr>
              <w:jc w:val="center"/>
              <w:rPr>
                <w:b/>
                <w:bCs/>
              </w:rPr>
            </w:pPr>
            <w:r w:rsidRPr="4E77F023">
              <w:rPr>
                <w:b/>
                <w:bCs/>
              </w:rPr>
              <w:t>Version Increment</w:t>
            </w:r>
          </w:p>
        </w:tc>
      </w:tr>
      <w:tr w:rsidR="4E77F023" w14:paraId="773615B4" w14:textId="77777777" w:rsidTr="4E77F023">
        <w:trPr>
          <w:trHeight w:val="300"/>
        </w:trPr>
        <w:tc>
          <w:tcPr>
            <w:tcW w:w="1410" w:type="dxa"/>
          </w:tcPr>
          <w:p w14:paraId="51C47F2E" w14:textId="7D43A9B2" w:rsidR="6C1CB9DB" w:rsidRDefault="6C1CB9DB" w:rsidP="4E77F023">
            <w:pPr>
              <w:jc w:val="center"/>
            </w:pPr>
            <w:r>
              <w:t>2/5</w:t>
            </w:r>
            <w:r w:rsidR="348C3312">
              <w:t>/2024</w:t>
            </w:r>
          </w:p>
        </w:tc>
        <w:tc>
          <w:tcPr>
            <w:tcW w:w="10740" w:type="dxa"/>
          </w:tcPr>
          <w:p w14:paraId="4FE83A6E" w14:textId="286023D2" w:rsidR="348C3312" w:rsidRDefault="348C3312" w:rsidP="4E77F023">
            <w:r>
              <w:t>ReadMe document finalized</w:t>
            </w:r>
          </w:p>
        </w:tc>
        <w:tc>
          <w:tcPr>
            <w:tcW w:w="2250" w:type="dxa"/>
          </w:tcPr>
          <w:p w14:paraId="24818176" w14:textId="48D1D079" w:rsidR="348C3312" w:rsidRDefault="348C3312" w:rsidP="4E77F023">
            <w:pPr>
              <w:jc w:val="center"/>
            </w:pPr>
            <w:r>
              <w:t>1.0</w:t>
            </w:r>
          </w:p>
        </w:tc>
      </w:tr>
      <w:tr w:rsidR="4E77F023" w14:paraId="057FCCB6" w14:textId="77777777" w:rsidTr="4E77F023">
        <w:trPr>
          <w:trHeight w:val="300"/>
        </w:trPr>
        <w:tc>
          <w:tcPr>
            <w:tcW w:w="1410" w:type="dxa"/>
          </w:tcPr>
          <w:p w14:paraId="60CA5717" w14:textId="56BC02F5" w:rsidR="4E77F023" w:rsidRDefault="4E77F023" w:rsidP="4E77F023">
            <w:pPr>
              <w:jc w:val="center"/>
            </w:pPr>
          </w:p>
        </w:tc>
        <w:tc>
          <w:tcPr>
            <w:tcW w:w="10740" w:type="dxa"/>
          </w:tcPr>
          <w:p w14:paraId="21235BCB" w14:textId="56BC02F5" w:rsidR="4E77F023" w:rsidRDefault="4E77F023" w:rsidP="4E77F023"/>
        </w:tc>
        <w:tc>
          <w:tcPr>
            <w:tcW w:w="2250" w:type="dxa"/>
          </w:tcPr>
          <w:p w14:paraId="5770192D" w14:textId="56BC02F5" w:rsidR="4E77F023" w:rsidRDefault="4E77F023" w:rsidP="4E77F023">
            <w:pPr>
              <w:jc w:val="center"/>
            </w:pPr>
          </w:p>
        </w:tc>
      </w:tr>
      <w:tr w:rsidR="4E77F023" w14:paraId="250207AF" w14:textId="77777777" w:rsidTr="4E77F023">
        <w:trPr>
          <w:trHeight w:val="300"/>
        </w:trPr>
        <w:tc>
          <w:tcPr>
            <w:tcW w:w="1410" w:type="dxa"/>
          </w:tcPr>
          <w:p w14:paraId="3585B688" w14:textId="56BC02F5" w:rsidR="4E77F023" w:rsidRDefault="4E77F023" w:rsidP="4E77F023">
            <w:pPr>
              <w:jc w:val="center"/>
            </w:pPr>
          </w:p>
        </w:tc>
        <w:tc>
          <w:tcPr>
            <w:tcW w:w="10740" w:type="dxa"/>
          </w:tcPr>
          <w:p w14:paraId="6A034512" w14:textId="56BC02F5" w:rsidR="4E77F023" w:rsidRDefault="4E77F023" w:rsidP="4E77F023"/>
        </w:tc>
        <w:tc>
          <w:tcPr>
            <w:tcW w:w="2250" w:type="dxa"/>
          </w:tcPr>
          <w:p w14:paraId="14ED9397" w14:textId="56BC02F5" w:rsidR="4E77F023" w:rsidRDefault="4E77F023" w:rsidP="4E77F023">
            <w:pPr>
              <w:jc w:val="center"/>
            </w:pPr>
          </w:p>
        </w:tc>
      </w:tr>
      <w:tr w:rsidR="4E77F023" w14:paraId="15589E6B" w14:textId="77777777" w:rsidTr="4E77F023">
        <w:trPr>
          <w:trHeight w:val="300"/>
        </w:trPr>
        <w:tc>
          <w:tcPr>
            <w:tcW w:w="1410" w:type="dxa"/>
          </w:tcPr>
          <w:p w14:paraId="197D12CF" w14:textId="56BC02F5" w:rsidR="4E77F023" w:rsidRDefault="4E77F023" w:rsidP="4E77F023">
            <w:pPr>
              <w:jc w:val="center"/>
            </w:pPr>
          </w:p>
        </w:tc>
        <w:tc>
          <w:tcPr>
            <w:tcW w:w="10740" w:type="dxa"/>
          </w:tcPr>
          <w:p w14:paraId="66BD54D6" w14:textId="56BC02F5" w:rsidR="4E77F023" w:rsidRDefault="4E77F023" w:rsidP="4E77F023"/>
        </w:tc>
        <w:tc>
          <w:tcPr>
            <w:tcW w:w="2250" w:type="dxa"/>
          </w:tcPr>
          <w:p w14:paraId="62DE033A" w14:textId="56BC02F5" w:rsidR="4E77F023" w:rsidRDefault="4E77F023" w:rsidP="4E77F023">
            <w:pPr>
              <w:jc w:val="center"/>
            </w:pPr>
          </w:p>
        </w:tc>
      </w:tr>
      <w:tr w:rsidR="4E77F023" w14:paraId="5FE36BDF" w14:textId="77777777" w:rsidTr="4E77F023">
        <w:trPr>
          <w:trHeight w:val="300"/>
        </w:trPr>
        <w:tc>
          <w:tcPr>
            <w:tcW w:w="1410" w:type="dxa"/>
          </w:tcPr>
          <w:p w14:paraId="37890D68" w14:textId="56BC02F5" w:rsidR="4E77F023" w:rsidRDefault="4E77F023" w:rsidP="4E77F023">
            <w:pPr>
              <w:jc w:val="center"/>
            </w:pPr>
          </w:p>
        </w:tc>
        <w:tc>
          <w:tcPr>
            <w:tcW w:w="10740" w:type="dxa"/>
          </w:tcPr>
          <w:p w14:paraId="31D7D9C9" w14:textId="56BC02F5" w:rsidR="4E77F023" w:rsidRDefault="4E77F023" w:rsidP="4E77F023"/>
        </w:tc>
        <w:tc>
          <w:tcPr>
            <w:tcW w:w="2250" w:type="dxa"/>
          </w:tcPr>
          <w:p w14:paraId="2D5F8A56" w14:textId="56BC02F5" w:rsidR="4E77F023" w:rsidRDefault="4E77F023" w:rsidP="4E77F023">
            <w:pPr>
              <w:jc w:val="center"/>
            </w:pPr>
          </w:p>
        </w:tc>
      </w:tr>
      <w:tr w:rsidR="4E77F023" w14:paraId="5D019DB0" w14:textId="77777777" w:rsidTr="4E77F023">
        <w:trPr>
          <w:trHeight w:val="300"/>
        </w:trPr>
        <w:tc>
          <w:tcPr>
            <w:tcW w:w="1410" w:type="dxa"/>
          </w:tcPr>
          <w:p w14:paraId="2A34186E" w14:textId="56BC02F5" w:rsidR="4E77F023" w:rsidRDefault="4E77F023" w:rsidP="4E77F023">
            <w:pPr>
              <w:jc w:val="center"/>
            </w:pPr>
          </w:p>
        </w:tc>
        <w:tc>
          <w:tcPr>
            <w:tcW w:w="10740" w:type="dxa"/>
          </w:tcPr>
          <w:p w14:paraId="7738EBE0" w14:textId="56BC02F5" w:rsidR="4E77F023" w:rsidRDefault="4E77F023" w:rsidP="4E77F023"/>
        </w:tc>
        <w:tc>
          <w:tcPr>
            <w:tcW w:w="2250" w:type="dxa"/>
          </w:tcPr>
          <w:p w14:paraId="4B2DFA2C" w14:textId="56BC02F5" w:rsidR="4E77F023" w:rsidRDefault="4E77F023" w:rsidP="4E77F023">
            <w:pPr>
              <w:jc w:val="center"/>
            </w:pPr>
          </w:p>
        </w:tc>
      </w:tr>
      <w:tr w:rsidR="4E77F023" w14:paraId="6CB4F44F" w14:textId="77777777" w:rsidTr="4E77F023">
        <w:trPr>
          <w:trHeight w:val="300"/>
        </w:trPr>
        <w:tc>
          <w:tcPr>
            <w:tcW w:w="1410" w:type="dxa"/>
          </w:tcPr>
          <w:p w14:paraId="4ED238E5" w14:textId="56BC02F5" w:rsidR="4E77F023" w:rsidRDefault="4E77F023" w:rsidP="4E77F023">
            <w:pPr>
              <w:jc w:val="center"/>
            </w:pPr>
          </w:p>
        </w:tc>
        <w:tc>
          <w:tcPr>
            <w:tcW w:w="10740" w:type="dxa"/>
          </w:tcPr>
          <w:p w14:paraId="2FF19E54" w14:textId="56BC02F5" w:rsidR="4E77F023" w:rsidRDefault="4E77F023" w:rsidP="4E77F023"/>
        </w:tc>
        <w:tc>
          <w:tcPr>
            <w:tcW w:w="2250" w:type="dxa"/>
          </w:tcPr>
          <w:p w14:paraId="4555A649" w14:textId="56BC02F5" w:rsidR="4E77F023" w:rsidRDefault="4E77F023" w:rsidP="4E77F023">
            <w:pPr>
              <w:jc w:val="center"/>
            </w:pPr>
          </w:p>
        </w:tc>
      </w:tr>
    </w:tbl>
    <w:p w14:paraId="474F83CF" w14:textId="0585E2F2" w:rsidR="4E77F023" w:rsidRDefault="4E77F023" w:rsidP="4E77F023"/>
    <w:sectPr w:rsidR="4E77F023" w:rsidSect="00EF7960">
      <w:headerReference w:type="default"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A257A" w14:textId="77777777" w:rsidR="003B2662" w:rsidRDefault="003B2662">
      <w:pPr>
        <w:spacing w:after="0" w:line="240" w:lineRule="auto"/>
      </w:pPr>
      <w:r>
        <w:separator/>
      </w:r>
    </w:p>
  </w:endnote>
  <w:endnote w:type="continuationSeparator" w:id="0">
    <w:p w14:paraId="59D2FD10" w14:textId="77777777" w:rsidR="003B2662" w:rsidRDefault="003B2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14:paraId="71F75F16" w14:textId="77777777" w:rsidTr="4E77F023">
      <w:trPr>
        <w:trHeight w:val="300"/>
      </w:trPr>
      <w:tc>
        <w:tcPr>
          <w:tcW w:w="4800" w:type="dxa"/>
        </w:tcPr>
        <w:p w14:paraId="5F2D250E" w14:textId="02F91459" w:rsidR="4E77F023" w:rsidRDefault="4E77F023" w:rsidP="4E77F023">
          <w:pPr>
            <w:pStyle w:val="Header"/>
            <w:ind w:left="-115"/>
          </w:pPr>
        </w:p>
      </w:tc>
      <w:tc>
        <w:tcPr>
          <w:tcW w:w="4800" w:type="dxa"/>
        </w:tcPr>
        <w:p w14:paraId="1BED45B3" w14:textId="365A15DC" w:rsidR="4E77F023" w:rsidRDefault="4E77F023" w:rsidP="4E77F023">
          <w:pPr>
            <w:pStyle w:val="Header"/>
            <w:jc w:val="center"/>
          </w:pPr>
        </w:p>
      </w:tc>
      <w:tc>
        <w:tcPr>
          <w:tcW w:w="4800" w:type="dxa"/>
        </w:tcPr>
        <w:p w14:paraId="7D59F10B" w14:textId="2995DE36" w:rsidR="4E77F023" w:rsidRDefault="4E77F023" w:rsidP="4E77F023">
          <w:pPr>
            <w:pStyle w:val="Header"/>
            <w:ind w:right="-115"/>
            <w:jc w:val="right"/>
          </w:pPr>
        </w:p>
      </w:tc>
    </w:tr>
  </w:tbl>
  <w:p w14:paraId="6F87512D" w14:textId="52A3DFDB" w:rsidR="4E77F023" w:rsidRDefault="4E77F023" w:rsidP="4E77F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1790" w14:textId="77777777" w:rsidR="003B2662" w:rsidRDefault="003B2662">
      <w:pPr>
        <w:spacing w:after="0" w:line="240" w:lineRule="auto"/>
      </w:pPr>
      <w:r>
        <w:separator/>
      </w:r>
    </w:p>
  </w:footnote>
  <w:footnote w:type="continuationSeparator" w:id="0">
    <w:p w14:paraId="579D6D9A" w14:textId="77777777" w:rsidR="003B2662" w:rsidRDefault="003B26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14:paraId="193B6F1E" w14:textId="77777777" w:rsidTr="4E77F023">
      <w:trPr>
        <w:trHeight w:val="300"/>
      </w:trPr>
      <w:tc>
        <w:tcPr>
          <w:tcW w:w="4800" w:type="dxa"/>
        </w:tcPr>
        <w:p w14:paraId="767C479F" w14:textId="4BA651AC" w:rsidR="4E77F023" w:rsidRDefault="4E77F023" w:rsidP="4E77F023">
          <w:pPr>
            <w:pStyle w:val="Header"/>
            <w:jc w:val="center"/>
          </w:pPr>
        </w:p>
      </w:tc>
      <w:tc>
        <w:tcPr>
          <w:tcW w:w="4800" w:type="dxa"/>
        </w:tcPr>
        <w:p w14:paraId="237E41FF" w14:textId="27C96315" w:rsidR="4E77F023" w:rsidRDefault="4E77F023" w:rsidP="4E77F023">
          <w:pPr>
            <w:pStyle w:val="Header"/>
            <w:ind w:left="-115"/>
            <w:jc w:val="right"/>
          </w:pPr>
          <w:r>
            <w:t xml:space="preserve">AIM </w:t>
          </w:r>
          <w:r w:rsidR="002C4B5A">
            <w:t>Severe Hypertension in Pregnancy</w:t>
          </w:r>
          <w:r>
            <w:t xml:space="preserve"> REDCap ReadMe version 1.0</w:t>
          </w:r>
        </w:p>
      </w:tc>
    </w:tr>
  </w:tbl>
  <w:p w14:paraId="77E6D5B8" w14:textId="5292B153" w:rsidR="4E77F023" w:rsidRDefault="4E77F023" w:rsidP="4E77F02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q5j4UGp5" int2:invalidationBookmarkName="" int2:hashCode="G/WzxjWenoOHdm" int2:id="DL2zm1j7">
      <int2:state int2:value="Rejected" int2:type="AugLoop_Text_Critique"/>
    </int2:bookmark>
    <int2:bookmark int2:bookmarkName="_Int_vyGQn0wx" int2:invalidationBookmarkName="" int2:hashCode="mY8j5kK1xC2J2y" int2:id="YO5HsKR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6433"/>
    <w:multiLevelType w:val="hybridMultilevel"/>
    <w:tmpl w:val="A880AE1A"/>
    <w:lvl w:ilvl="0" w:tplc="AE56BB2E">
      <w:start w:val="1"/>
      <w:numFmt w:val="bullet"/>
      <w:lvlText w:val=""/>
      <w:lvlJc w:val="left"/>
      <w:pPr>
        <w:ind w:left="720" w:hanging="360"/>
      </w:pPr>
      <w:rPr>
        <w:rFonts w:ascii="Symbol" w:hAnsi="Symbol" w:hint="default"/>
      </w:rPr>
    </w:lvl>
    <w:lvl w:ilvl="1" w:tplc="6CD22B62">
      <w:start w:val="1"/>
      <w:numFmt w:val="bullet"/>
      <w:lvlText w:val="o"/>
      <w:lvlJc w:val="left"/>
      <w:pPr>
        <w:ind w:left="1440" w:hanging="360"/>
      </w:pPr>
      <w:rPr>
        <w:rFonts w:ascii="Courier New" w:hAnsi="Courier New" w:hint="default"/>
      </w:rPr>
    </w:lvl>
    <w:lvl w:ilvl="2" w:tplc="DA04627E">
      <w:start w:val="1"/>
      <w:numFmt w:val="bullet"/>
      <w:lvlText w:val=""/>
      <w:lvlJc w:val="left"/>
      <w:pPr>
        <w:ind w:left="2160" w:hanging="360"/>
      </w:pPr>
      <w:rPr>
        <w:rFonts w:ascii="Wingdings" w:hAnsi="Wingdings" w:hint="default"/>
      </w:rPr>
    </w:lvl>
    <w:lvl w:ilvl="3" w:tplc="F042DE7C">
      <w:start w:val="1"/>
      <w:numFmt w:val="bullet"/>
      <w:lvlText w:val=""/>
      <w:lvlJc w:val="left"/>
      <w:pPr>
        <w:ind w:left="2880" w:hanging="360"/>
      </w:pPr>
      <w:rPr>
        <w:rFonts w:ascii="Symbol" w:hAnsi="Symbol" w:hint="default"/>
      </w:rPr>
    </w:lvl>
    <w:lvl w:ilvl="4" w:tplc="CD56EB24">
      <w:start w:val="1"/>
      <w:numFmt w:val="bullet"/>
      <w:lvlText w:val="o"/>
      <w:lvlJc w:val="left"/>
      <w:pPr>
        <w:ind w:left="3600" w:hanging="360"/>
      </w:pPr>
      <w:rPr>
        <w:rFonts w:ascii="Courier New" w:hAnsi="Courier New" w:hint="default"/>
      </w:rPr>
    </w:lvl>
    <w:lvl w:ilvl="5" w:tplc="635889E6">
      <w:start w:val="1"/>
      <w:numFmt w:val="bullet"/>
      <w:lvlText w:val=""/>
      <w:lvlJc w:val="left"/>
      <w:pPr>
        <w:ind w:left="4320" w:hanging="360"/>
      </w:pPr>
      <w:rPr>
        <w:rFonts w:ascii="Wingdings" w:hAnsi="Wingdings" w:hint="default"/>
      </w:rPr>
    </w:lvl>
    <w:lvl w:ilvl="6" w:tplc="A1387B80">
      <w:start w:val="1"/>
      <w:numFmt w:val="bullet"/>
      <w:lvlText w:val=""/>
      <w:lvlJc w:val="left"/>
      <w:pPr>
        <w:ind w:left="5040" w:hanging="360"/>
      </w:pPr>
      <w:rPr>
        <w:rFonts w:ascii="Symbol" w:hAnsi="Symbol" w:hint="default"/>
      </w:rPr>
    </w:lvl>
    <w:lvl w:ilvl="7" w:tplc="3E2CA72E">
      <w:start w:val="1"/>
      <w:numFmt w:val="bullet"/>
      <w:lvlText w:val="o"/>
      <w:lvlJc w:val="left"/>
      <w:pPr>
        <w:ind w:left="5760" w:hanging="360"/>
      </w:pPr>
      <w:rPr>
        <w:rFonts w:ascii="Courier New" w:hAnsi="Courier New" w:hint="default"/>
      </w:rPr>
    </w:lvl>
    <w:lvl w:ilvl="8" w:tplc="F9364A88">
      <w:start w:val="1"/>
      <w:numFmt w:val="bullet"/>
      <w:lvlText w:val=""/>
      <w:lvlJc w:val="left"/>
      <w:pPr>
        <w:ind w:left="6480" w:hanging="360"/>
      </w:pPr>
      <w:rPr>
        <w:rFonts w:ascii="Wingdings" w:hAnsi="Wingdings" w:hint="default"/>
      </w:rPr>
    </w:lvl>
  </w:abstractNum>
  <w:abstractNum w:abstractNumId="1" w15:restartNumberingAfterBreak="0">
    <w:nsid w:val="32232D43"/>
    <w:multiLevelType w:val="hybridMultilevel"/>
    <w:tmpl w:val="74127C08"/>
    <w:lvl w:ilvl="0" w:tplc="BEA2E02E">
      <w:start w:val="1"/>
      <w:numFmt w:val="decimal"/>
      <w:lvlText w:val="%1."/>
      <w:lvlJc w:val="left"/>
      <w:pPr>
        <w:ind w:left="720" w:hanging="360"/>
      </w:pPr>
    </w:lvl>
    <w:lvl w:ilvl="1" w:tplc="09902A3A">
      <w:start w:val="1"/>
      <w:numFmt w:val="lowerLetter"/>
      <w:lvlText w:val="%2."/>
      <w:lvlJc w:val="left"/>
      <w:pPr>
        <w:ind w:left="1440" w:hanging="360"/>
      </w:pPr>
    </w:lvl>
    <w:lvl w:ilvl="2" w:tplc="4F643CAA">
      <w:start w:val="1"/>
      <w:numFmt w:val="lowerRoman"/>
      <w:lvlText w:val="%3."/>
      <w:lvlJc w:val="right"/>
      <w:pPr>
        <w:ind w:left="2160" w:hanging="180"/>
      </w:pPr>
    </w:lvl>
    <w:lvl w:ilvl="3" w:tplc="B20AE0A2">
      <w:start w:val="1"/>
      <w:numFmt w:val="decimal"/>
      <w:lvlText w:val="%4."/>
      <w:lvlJc w:val="left"/>
      <w:pPr>
        <w:ind w:left="2880" w:hanging="360"/>
      </w:pPr>
    </w:lvl>
    <w:lvl w:ilvl="4" w:tplc="418033CA">
      <w:start w:val="1"/>
      <w:numFmt w:val="lowerLetter"/>
      <w:lvlText w:val="%5."/>
      <w:lvlJc w:val="left"/>
      <w:pPr>
        <w:ind w:left="3600" w:hanging="360"/>
      </w:pPr>
    </w:lvl>
    <w:lvl w:ilvl="5" w:tplc="5302F71C">
      <w:start w:val="1"/>
      <w:numFmt w:val="lowerRoman"/>
      <w:lvlText w:val="%6."/>
      <w:lvlJc w:val="right"/>
      <w:pPr>
        <w:ind w:left="4320" w:hanging="180"/>
      </w:pPr>
    </w:lvl>
    <w:lvl w:ilvl="6" w:tplc="A30C81CA">
      <w:start w:val="1"/>
      <w:numFmt w:val="decimal"/>
      <w:lvlText w:val="%7."/>
      <w:lvlJc w:val="left"/>
      <w:pPr>
        <w:ind w:left="5040" w:hanging="360"/>
      </w:pPr>
    </w:lvl>
    <w:lvl w:ilvl="7" w:tplc="8EC0C1FC">
      <w:start w:val="1"/>
      <w:numFmt w:val="lowerLetter"/>
      <w:lvlText w:val="%8."/>
      <w:lvlJc w:val="left"/>
      <w:pPr>
        <w:ind w:left="5760" w:hanging="360"/>
      </w:pPr>
    </w:lvl>
    <w:lvl w:ilvl="8" w:tplc="5B0C354A">
      <w:start w:val="1"/>
      <w:numFmt w:val="lowerRoman"/>
      <w:lvlText w:val="%9."/>
      <w:lvlJc w:val="right"/>
      <w:pPr>
        <w:ind w:left="6480" w:hanging="180"/>
      </w:pPr>
    </w:lvl>
  </w:abstractNum>
  <w:abstractNum w:abstractNumId="2" w15:restartNumberingAfterBreak="0">
    <w:nsid w:val="3A07CDF1"/>
    <w:multiLevelType w:val="hybridMultilevel"/>
    <w:tmpl w:val="5B24E734"/>
    <w:lvl w:ilvl="0" w:tplc="3B3E4286">
      <w:start w:val="1"/>
      <w:numFmt w:val="bullet"/>
      <w:lvlText w:val=""/>
      <w:lvlJc w:val="left"/>
      <w:pPr>
        <w:ind w:left="720" w:hanging="360"/>
      </w:pPr>
      <w:rPr>
        <w:rFonts w:ascii="Wingdings" w:hAnsi="Wingdings" w:hint="default"/>
      </w:rPr>
    </w:lvl>
    <w:lvl w:ilvl="1" w:tplc="88105576">
      <w:start w:val="1"/>
      <w:numFmt w:val="bullet"/>
      <w:lvlText w:val="o"/>
      <w:lvlJc w:val="left"/>
      <w:pPr>
        <w:ind w:left="1440" w:hanging="360"/>
      </w:pPr>
      <w:rPr>
        <w:rFonts w:ascii="Courier New" w:hAnsi="Courier New" w:hint="default"/>
      </w:rPr>
    </w:lvl>
    <w:lvl w:ilvl="2" w:tplc="F66C5002">
      <w:start w:val="1"/>
      <w:numFmt w:val="bullet"/>
      <w:lvlText w:val=""/>
      <w:lvlJc w:val="left"/>
      <w:pPr>
        <w:ind w:left="2160" w:hanging="360"/>
      </w:pPr>
      <w:rPr>
        <w:rFonts w:ascii="Wingdings" w:hAnsi="Wingdings" w:hint="default"/>
      </w:rPr>
    </w:lvl>
    <w:lvl w:ilvl="3" w:tplc="C88E7C98">
      <w:start w:val="1"/>
      <w:numFmt w:val="bullet"/>
      <w:lvlText w:val=""/>
      <w:lvlJc w:val="left"/>
      <w:pPr>
        <w:ind w:left="2880" w:hanging="360"/>
      </w:pPr>
      <w:rPr>
        <w:rFonts w:ascii="Symbol" w:hAnsi="Symbol" w:hint="default"/>
      </w:rPr>
    </w:lvl>
    <w:lvl w:ilvl="4" w:tplc="2EC24572">
      <w:start w:val="1"/>
      <w:numFmt w:val="bullet"/>
      <w:lvlText w:val="o"/>
      <w:lvlJc w:val="left"/>
      <w:pPr>
        <w:ind w:left="3600" w:hanging="360"/>
      </w:pPr>
      <w:rPr>
        <w:rFonts w:ascii="Courier New" w:hAnsi="Courier New" w:hint="default"/>
      </w:rPr>
    </w:lvl>
    <w:lvl w:ilvl="5" w:tplc="7376CFE0">
      <w:start w:val="1"/>
      <w:numFmt w:val="bullet"/>
      <w:lvlText w:val=""/>
      <w:lvlJc w:val="left"/>
      <w:pPr>
        <w:ind w:left="4320" w:hanging="360"/>
      </w:pPr>
      <w:rPr>
        <w:rFonts w:ascii="Wingdings" w:hAnsi="Wingdings" w:hint="default"/>
      </w:rPr>
    </w:lvl>
    <w:lvl w:ilvl="6" w:tplc="71E84AA4">
      <w:start w:val="1"/>
      <w:numFmt w:val="bullet"/>
      <w:lvlText w:val=""/>
      <w:lvlJc w:val="left"/>
      <w:pPr>
        <w:ind w:left="5040" w:hanging="360"/>
      </w:pPr>
      <w:rPr>
        <w:rFonts w:ascii="Symbol" w:hAnsi="Symbol" w:hint="default"/>
      </w:rPr>
    </w:lvl>
    <w:lvl w:ilvl="7" w:tplc="D6980292">
      <w:start w:val="1"/>
      <w:numFmt w:val="bullet"/>
      <w:lvlText w:val="o"/>
      <w:lvlJc w:val="left"/>
      <w:pPr>
        <w:ind w:left="5760" w:hanging="360"/>
      </w:pPr>
      <w:rPr>
        <w:rFonts w:ascii="Courier New" w:hAnsi="Courier New" w:hint="default"/>
      </w:rPr>
    </w:lvl>
    <w:lvl w:ilvl="8" w:tplc="0088C526">
      <w:start w:val="1"/>
      <w:numFmt w:val="bullet"/>
      <w:lvlText w:val=""/>
      <w:lvlJc w:val="left"/>
      <w:pPr>
        <w:ind w:left="6480" w:hanging="360"/>
      </w:pPr>
      <w:rPr>
        <w:rFonts w:ascii="Wingdings" w:hAnsi="Wingdings" w:hint="default"/>
      </w:rPr>
    </w:lvl>
  </w:abstractNum>
  <w:abstractNum w:abstractNumId="3" w15:restartNumberingAfterBreak="0">
    <w:nsid w:val="5AB31C98"/>
    <w:multiLevelType w:val="hybridMultilevel"/>
    <w:tmpl w:val="D652AD5C"/>
    <w:lvl w:ilvl="0" w:tplc="327AF24C">
      <w:start w:val="1"/>
      <w:numFmt w:val="decimal"/>
      <w:lvlText w:val="%1."/>
      <w:lvlJc w:val="left"/>
      <w:pPr>
        <w:ind w:left="720" w:hanging="360"/>
      </w:pPr>
    </w:lvl>
    <w:lvl w:ilvl="1" w:tplc="10EE0110">
      <w:start w:val="1"/>
      <w:numFmt w:val="lowerLetter"/>
      <w:lvlText w:val="%2."/>
      <w:lvlJc w:val="left"/>
      <w:pPr>
        <w:ind w:left="1440" w:hanging="360"/>
      </w:pPr>
    </w:lvl>
    <w:lvl w:ilvl="2" w:tplc="1C46FF1A">
      <w:start w:val="1"/>
      <w:numFmt w:val="lowerRoman"/>
      <w:lvlText w:val="%3."/>
      <w:lvlJc w:val="right"/>
      <w:pPr>
        <w:ind w:left="2160" w:hanging="180"/>
      </w:pPr>
    </w:lvl>
    <w:lvl w:ilvl="3" w:tplc="520E46A2">
      <w:start w:val="1"/>
      <w:numFmt w:val="decimal"/>
      <w:lvlText w:val="%4."/>
      <w:lvlJc w:val="left"/>
      <w:pPr>
        <w:ind w:left="2880" w:hanging="360"/>
      </w:pPr>
    </w:lvl>
    <w:lvl w:ilvl="4" w:tplc="387A2374">
      <w:start w:val="1"/>
      <w:numFmt w:val="lowerLetter"/>
      <w:lvlText w:val="%5."/>
      <w:lvlJc w:val="left"/>
      <w:pPr>
        <w:ind w:left="3600" w:hanging="360"/>
      </w:pPr>
    </w:lvl>
    <w:lvl w:ilvl="5" w:tplc="8534A53C">
      <w:start w:val="1"/>
      <w:numFmt w:val="lowerRoman"/>
      <w:lvlText w:val="%6."/>
      <w:lvlJc w:val="right"/>
      <w:pPr>
        <w:ind w:left="4320" w:hanging="180"/>
      </w:pPr>
    </w:lvl>
    <w:lvl w:ilvl="6" w:tplc="6B229164">
      <w:start w:val="1"/>
      <w:numFmt w:val="decimal"/>
      <w:lvlText w:val="%7."/>
      <w:lvlJc w:val="left"/>
      <w:pPr>
        <w:ind w:left="5040" w:hanging="360"/>
      </w:pPr>
    </w:lvl>
    <w:lvl w:ilvl="7" w:tplc="2F5AE32A">
      <w:start w:val="1"/>
      <w:numFmt w:val="lowerLetter"/>
      <w:lvlText w:val="%8."/>
      <w:lvlJc w:val="left"/>
      <w:pPr>
        <w:ind w:left="5760" w:hanging="360"/>
      </w:pPr>
    </w:lvl>
    <w:lvl w:ilvl="8" w:tplc="503453C2">
      <w:start w:val="1"/>
      <w:numFmt w:val="lowerRoman"/>
      <w:lvlText w:val="%9."/>
      <w:lvlJc w:val="right"/>
      <w:pPr>
        <w:ind w:left="6480" w:hanging="180"/>
      </w:pPr>
    </w:lvl>
  </w:abstractNum>
  <w:abstractNum w:abstractNumId="4" w15:restartNumberingAfterBreak="0">
    <w:nsid w:val="6EDF26C4"/>
    <w:multiLevelType w:val="hybridMultilevel"/>
    <w:tmpl w:val="00143B1A"/>
    <w:lvl w:ilvl="0" w:tplc="BBFC6BD4">
      <w:start w:val="1"/>
      <w:numFmt w:val="bullet"/>
      <w:lvlText w:val=""/>
      <w:lvlJc w:val="left"/>
      <w:pPr>
        <w:ind w:left="720" w:hanging="360"/>
      </w:pPr>
      <w:rPr>
        <w:rFonts w:ascii="Symbol" w:hAnsi="Symbol" w:hint="default"/>
      </w:rPr>
    </w:lvl>
    <w:lvl w:ilvl="1" w:tplc="07F20B4C">
      <w:start w:val="1"/>
      <w:numFmt w:val="bullet"/>
      <w:lvlText w:val="o"/>
      <w:lvlJc w:val="left"/>
      <w:pPr>
        <w:ind w:left="1440" w:hanging="360"/>
      </w:pPr>
      <w:rPr>
        <w:rFonts w:ascii="Courier New" w:hAnsi="Courier New" w:hint="default"/>
      </w:rPr>
    </w:lvl>
    <w:lvl w:ilvl="2" w:tplc="DE5C1FF2">
      <w:start w:val="1"/>
      <w:numFmt w:val="bullet"/>
      <w:lvlText w:val=""/>
      <w:lvlJc w:val="left"/>
      <w:pPr>
        <w:ind w:left="2160" w:hanging="360"/>
      </w:pPr>
      <w:rPr>
        <w:rFonts w:ascii="Wingdings" w:hAnsi="Wingdings" w:hint="default"/>
      </w:rPr>
    </w:lvl>
    <w:lvl w:ilvl="3" w:tplc="E244EE64">
      <w:start w:val="1"/>
      <w:numFmt w:val="bullet"/>
      <w:lvlText w:val=""/>
      <w:lvlJc w:val="left"/>
      <w:pPr>
        <w:ind w:left="2880" w:hanging="360"/>
      </w:pPr>
      <w:rPr>
        <w:rFonts w:ascii="Symbol" w:hAnsi="Symbol" w:hint="default"/>
      </w:rPr>
    </w:lvl>
    <w:lvl w:ilvl="4" w:tplc="FCF6033E">
      <w:start w:val="1"/>
      <w:numFmt w:val="bullet"/>
      <w:lvlText w:val="o"/>
      <w:lvlJc w:val="left"/>
      <w:pPr>
        <w:ind w:left="3600" w:hanging="360"/>
      </w:pPr>
      <w:rPr>
        <w:rFonts w:ascii="Courier New" w:hAnsi="Courier New" w:hint="default"/>
      </w:rPr>
    </w:lvl>
    <w:lvl w:ilvl="5" w:tplc="9F3EA3F0">
      <w:start w:val="1"/>
      <w:numFmt w:val="bullet"/>
      <w:lvlText w:val=""/>
      <w:lvlJc w:val="left"/>
      <w:pPr>
        <w:ind w:left="4320" w:hanging="360"/>
      </w:pPr>
      <w:rPr>
        <w:rFonts w:ascii="Wingdings" w:hAnsi="Wingdings" w:hint="default"/>
      </w:rPr>
    </w:lvl>
    <w:lvl w:ilvl="6" w:tplc="DF16F452">
      <w:start w:val="1"/>
      <w:numFmt w:val="bullet"/>
      <w:lvlText w:val=""/>
      <w:lvlJc w:val="left"/>
      <w:pPr>
        <w:ind w:left="5040" w:hanging="360"/>
      </w:pPr>
      <w:rPr>
        <w:rFonts w:ascii="Symbol" w:hAnsi="Symbol" w:hint="default"/>
      </w:rPr>
    </w:lvl>
    <w:lvl w:ilvl="7" w:tplc="9A2276C2">
      <w:start w:val="1"/>
      <w:numFmt w:val="bullet"/>
      <w:lvlText w:val="o"/>
      <w:lvlJc w:val="left"/>
      <w:pPr>
        <w:ind w:left="5760" w:hanging="360"/>
      </w:pPr>
      <w:rPr>
        <w:rFonts w:ascii="Courier New" w:hAnsi="Courier New" w:hint="default"/>
      </w:rPr>
    </w:lvl>
    <w:lvl w:ilvl="8" w:tplc="5C768B0E">
      <w:start w:val="1"/>
      <w:numFmt w:val="bullet"/>
      <w:lvlText w:val=""/>
      <w:lvlJc w:val="left"/>
      <w:pPr>
        <w:ind w:left="6480" w:hanging="360"/>
      </w:pPr>
      <w:rPr>
        <w:rFonts w:ascii="Wingdings" w:hAnsi="Wingdings" w:hint="default"/>
      </w:rPr>
    </w:lvl>
  </w:abstractNum>
  <w:abstractNum w:abstractNumId="5" w15:restartNumberingAfterBreak="0">
    <w:nsid w:val="6F1FEFE3"/>
    <w:multiLevelType w:val="hybridMultilevel"/>
    <w:tmpl w:val="1318CE7C"/>
    <w:lvl w:ilvl="0" w:tplc="E78C93C8">
      <w:start w:val="1"/>
      <w:numFmt w:val="decimal"/>
      <w:lvlText w:val="%1."/>
      <w:lvlJc w:val="left"/>
      <w:pPr>
        <w:ind w:left="720" w:hanging="360"/>
      </w:pPr>
    </w:lvl>
    <w:lvl w:ilvl="1" w:tplc="EA08D4A6">
      <w:start w:val="1"/>
      <w:numFmt w:val="lowerLetter"/>
      <w:lvlText w:val="%2."/>
      <w:lvlJc w:val="left"/>
      <w:pPr>
        <w:ind w:left="1440" w:hanging="360"/>
      </w:pPr>
    </w:lvl>
    <w:lvl w:ilvl="2" w:tplc="9AE4AE20">
      <w:start w:val="1"/>
      <w:numFmt w:val="lowerRoman"/>
      <w:lvlText w:val="%3."/>
      <w:lvlJc w:val="right"/>
      <w:pPr>
        <w:ind w:left="2160" w:hanging="180"/>
      </w:pPr>
    </w:lvl>
    <w:lvl w:ilvl="3" w:tplc="9EB4D8D8">
      <w:start w:val="1"/>
      <w:numFmt w:val="decimal"/>
      <w:lvlText w:val="%4."/>
      <w:lvlJc w:val="left"/>
      <w:pPr>
        <w:ind w:left="2880" w:hanging="360"/>
      </w:pPr>
    </w:lvl>
    <w:lvl w:ilvl="4" w:tplc="598CCEE0">
      <w:start w:val="1"/>
      <w:numFmt w:val="lowerLetter"/>
      <w:lvlText w:val="%5."/>
      <w:lvlJc w:val="left"/>
      <w:pPr>
        <w:ind w:left="3600" w:hanging="360"/>
      </w:pPr>
    </w:lvl>
    <w:lvl w:ilvl="5" w:tplc="230A8AF4">
      <w:start w:val="1"/>
      <w:numFmt w:val="lowerRoman"/>
      <w:lvlText w:val="%6."/>
      <w:lvlJc w:val="right"/>
      <w:pPr>
        <w:ind w:left="4320" w:hanging="180"/>
      </w:pPr>
    </w:lvl>
    <w:lvl w:ilvl="6" w:tplc="575E452E">
      <w:start w:val="1"/>
      <w:numFmt w:val="decimal"/>
      <w:lvlText w:val="%7."/>
      <w:lvlJc w:val="left"/>
      <w:pPr>
        <w:ind w:left="5040" w:hanging="360"/>
      </w:pPr>
    </w:lvl>
    <w:lvl w:ilvl="7" w:tplc="4162A7FA">
      <w:start w:val="1"/>
      <w:numFmt w:val="lowerLetter"/>
      <w:lvlText w:val="%8."/>
      <w:lvlJc w:val="left"/>
      <w:pPr>
        <w:ind w:left="5760" w:hanging="360"/>
      </w:pPr>
    </w:lvl>
    <w:lvl w:ilvl="8" w:tplc="9EFA62C2">
      <w:start w:val="1"/>
      <w:numFmt w:val="lowerRoman"/>
      <w:lvlText w:val="%9."/>
      <w:lvlJc w:val="right"/>
      <w:pPr>
        <w:ind w:left="6480" w:hanging="180"/>
      </w:pPr>
    </w:lvl>
  </w:abstractNum>
  <w:num w:numId="1" w16cid:durableId="1954510726">
    <w:abstractNumId w:val="3"/>
  </w:num>
  <w:num w:numId="2" w16cid:durableId="1592005924">
    <w:abstractNumId w:val="1"/>
  </w:num>
  <w:num w:numId="3" w16cid:durableId="933319760">
    <w:abstractNumId w:val="5"/>
  </w:num>
  <w:num w:numId="4" w16cid:durableId="381292107">
    <w:abstractNumId w:val="4"/>
  </w:num>
  <w:num w:numId="5" w16cid:durableId="1010333608">
    <w:abstractNumId w:val="2"/>
  </w:num>
  <w:num w:numId="6" w16cid:durableId="1906253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20281"/>
    <w:rsid w:val="00025AEC"/>
    <w:rsid w:val="00126FD1"/>
    <w:rsid w:val="001918F6"/>
    <w:rsid w:val="001B6294"/>
    <w:rsid w:val="001E06A1"/>
    <w:rsid w:val="002C4B5A"/>
    <w:rsid w:val="002E06AF"/>
    <w:rsid w:val="00334F56"/>
    <w:rsid w:val="003B2662"/>
    <w:rsid w:val="003D180A"/>
    <w:rsid w:val="003E180C"/>
    <w:rsid w:val="003E7F12"/>
    <w:rsid w:val="00405EC2"/>
    <w:rsid w:val="00437B96"/>
    <w:rsid w:val="00460E12"/>
    <w:rsid w:val="00464150"/>
    <w:rsid w:val="00486547"/>
    <w:rsid w:val="00490DA5"/>
    <w:rsid w:val="004967F9"/>
    <w:rsid w:val="00497724"/>
    <w:rsid w:val="004A6604"/>
    <w:rsid w:val="004C5C99"/>
    <w:rsid w:val="00545E95"/>
    <w:rsid w:val="00564B8B"/>
    <w:rsid w:val="005B0BEA"/>
    <w:rsid w:val="005B45C1"/>
    <w:rsid w:val="005C51D4"/>
    <w:rsid w:val="00614A29"/>
    <w:rsid w:val="006914DE"/>
    <w:rsid w:val="006E0700"/>
    <w:rsid w:val="0071C427"/>
    <w:rsid w:val="00764523"/>
    <w:rsid w:val="007D121F"/>
    <w:rsid w:val="00804939"/>
    <w:rsid w:val="0082253E"/>
    <w:rsid w:val="0089637D"/>
    <w:rsid w:val="008A22A8"/>
    <w:rsid w:val="008C1189"/>
    <w:rsid w:val="0090290B"/>
    <w:rsid w:val="009A780B"/>
    <w:rsid w:val="009E2118"/>
    <w:rsid w:val="00A06E79"/>
    <w:rsid w:val="00A6786F"/>
    <w:rsid w:val="00A72F06"/>
    <w:rsid w:val="00A91466"/>
    <w:rsid w:val="00AD0D5E"/>
    <w:rsid w:val="00AE4921"/>
    <w:rsid w:val="00B20F18"/>
    <w:rsid w:val="00BC044B"/>
    <w:rsid w:val="00BD52A4"/>
    <w:rsid w:val="00BE166D"/>
    <w:rsid w:val="00BF147E"/>
    <w:rsid w:val="00C71E1D"/>
    <w:rsid w:val="00C80D4A"/>
    <w:rsid w:val="00C857C4"/>
    <w:rsid w:val="00CB2A90"/>
    <w:rsid w:val="00CE6D0F"/>
    <w:rsid w:val="00D02F6D"/>
    <w:rsid w:val="00D44966"/>
    <w:rsid w:val="00D526B2"/>
    <w:rsid w:val="00D57F9F"/>
    <w:rsid w:val="00D72D9A"/>
    <w:rsid w:val="00D80DFA"/>
    <w:rsid w:val="00DC4ABD"/>
    <w:rsid w:val="00E00F45"/>
    <w:rsid w:val="00E27A49"/>
    <w:rsid w:val="00E7306A"/>
    <w:rsid w:val="00EB1A15"/>
    <w:rsid w:val="00EF7960"/>
    <w:rsid w:val="00F745A5"/>
    <w:rsid w:val="00FB2170"/>
    <w:rsid w:val="00FB2421"/>
    <w:rsid w:val="00FC5C26"/>
    <w:rsid w:val="00FE2543"/>
    <w:rsid w:val="00FF1264"/>
    <w:rsid w:val="019D3D52"/>
    <w:rsid w:val="01BFB6E9"/>
    <w:rsid w:val="03819077"/>
    <w:rsid w:val="03819116"/>
    <w:rsid w:val="03CD5094"/>
    <w:rsid w:val="046BCCCD"/>
    <w:rsid w:val="049648D9"/>
    <w:rsid w:val="04978422"/>
    <w:rsid w:val="050802B4"/>
    <w:rsid w:val="05173AB5"/>
    <w:rsid w:val="051D60D8"/>
    <w:rsid w:val="060C2B9D"/>
    <w:rsid w:val="060DFC9D"/>
    <w:rsid w:val="0663B0DF"/>
    <w:rsid w:val="06A1C8C9"/>
    <w:rsid w:val="06BAF126"/>
    <w:rsid w:val="06DA4A3E"/>
    <w:rsid w:val="06FC77D4"/>
    <w:rsid w:val="07229D7E"/>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D2DE0B"/>
    <w:rsid w:val="0E3255E0"/>
    <w:rsid w:val="0E45DA2E"/>
    <w:rsid w:val="0EB4BCA1"/>
    <w:rsid w:val="0F31AF9B"/>
    <w:rsid w:val="0F453E55"/>
    <w:rsid w:val="0F6EAE6C"/>
    <w:rsid w:val="0FD91F16"/>
    <w:rsid w:val="1048AB0F"/>
    <w:rsid w:val="106FF1AD"/>
    <w:rsid w:val="10C86A16"/>
    <w:rsid w:val="112B332B"/>
    <w:rsid w:val="11BB4EA2"/>
    <w:rsid w:val="1247A3FD"/>
    <w:rsid w:val="124F9183"/>
    <w:rsid w:val="131889C8"/>
    <w:rsid w:val="132808FF"/>
    <w:rsid w:val="134CD498"/>
    <w:rsid w:val="13571F03"/>
    <w:rsid w:val="136F10FA"/>
    <w:rsid w:val="1415F6EE"/>
    <w:rsid w:val="1468B5F8"/>
    <w:rsid w:val="14A57377"/>
    <w:rsid w:val="14F2EF64"/>
    <w:rsid w:val="15D6A6C1"/>
    <w:rsid w:val="16033D1E"/>
    <w:rsid w:val="16DF3331"/>
    <w:rsid w:val="16FCE9FD"/>
    <w:rsid w:val="1720D8D2"/>
    <w:rsid w:val="17EC1E81"/>
    <w:rsid w:val="17FC75CE"/>
    <w:rsid w:val="182A9026"/>
    <w:rsid w:val="1842821D"/>
    <w:rsid w:val="1A16D3F3"/>
    <w:rsid w:val="1A25DB57"/>
    <w:rsid w:val="1A5AA368"/>
    <w:rsid w:val="1BBA91DA"/>
    <w:rsid w:val="1BC46476"/>
    <w:rsid w:val="1BD77E5D"/>
    <w:rsid w:val="1C680298"/>
    <w:rsid w:val="1D734EBE"/>
    <w:rsid w:val="1DF08DD6"/>
    <w:rsid w:val="1E09B633"/>
    <w:rsid w:val="1E3D65DC"/>
    <w:rsid w:val="1F0F1F1F"/>
    <w:rsid w:val="1FB7F6D6"/>
    <w:rsid w:val="1FCF12CB"/>
    <w:rsid w:val="20A3CC43"/>
    <w:rsid w:val="20B0BC8F"/>
    <w:rsid w:val="20C9E4EC"/>
    <w:rsid w:val="2265B54D"/>
    <w:rsid w:val="227721FA"/>
    <w:rsid w:val="22EF9798"/>
    <w:rsid w:val="230F02DD"/>
    <w:rsid w:val="235A0EBD"/>
    <w:rsid w:val="248D38F9"/>
    <w:rsid w:val="24CC5C5E"/>
    <w:rsid w:val="25E9041E"/>
    <w:rsid w:val="26DDDFD6"/>
    <w:rsid w:val="275D204C"/>
    <w:rsid w:val="27D1462A"/>
    <w:rsid w:val="28816278"/>
    <w:rsid w:val="289914E2"/>
    <w:rsid w:val="29EC9038"/>
    <w:rsid w:val="2A064F12"/>
    <w:rsid w:val="2AE19478"/>
    <w:rsid w:val="2B806E1F"/>
    <w:rsid w:val="2BEB82AB"/>
    <w:rsid w:val="2D6C8605"/>
    <w:rsid w:val="2D91600E"/>
    <w:rsid w:val="2E37DC8E"/>
    <w:rsid w:val="2F6FFC4F"/>
    <w:rsid w:val="2FA28201"/>
    <w:rsid w:val="306C6EA0"/>
    <w:rsid w:val="31DFAF23"/>
    <w:rsid w:val="336EE812"/>
    <w:rsid w:val="3378200D"/>
    <w:rsid w:val="3420A73B"/>
    <w:rsid w:val="3444D8D0"/>
    <w:rsid w:val="348C3312"/>
    <w:rsid w:val="34A681E3"/>
    <w:rsid w:val="34A683F1"/>
    <w:rsid w:val="34D0BEEC"/>
    <w:rsid w:val="34E0C553"/>
    <w:rsid w:val="3516D71D"/>
    <w:rsid w:val="3549833F"/>
    <w:rsid w:val="357DF759"/>
    <w:rsid w:val="35BC779C"/>
    <w:rsid w:val="35CCD40C"/>
    <w:rsid w:val="35DCF166"/>
    <w:rsid w:val="36AFC0CF"/>
    <w:rsid w:val="378092BB"/>
    <w:rsid w:val="39015EA3"/>
    <w:rsid w:val="39DE6258"/>
    <w:rsid w:val="3B25A3A3"/>
    <w:rsid w:val="3B485D35"/>
    <w:rsid w:val="3BAAD2D7"/>
    <w:rsid w:val="3C810509"/>
    <w:rsid w:val="3C88F28F"/>
    <w:rsid w:val="3CA7CB2D"/>
    <w:rsid w:val="3CD2AEDB"/>
    <w:rsid w:val="3D5BA402"/>
    <w:rsid w:val="3E992654"/>
    <w:rsid w:val="3EE5F8BB"/>
    <w:rsid w:val="3F5CB6F3"/>
    <w:rsid w:val="3F86D383"/>
    <w:rsid w:val="3FBB30DE"/>
    <w:rsid w:val="3FC09351"/>
    <w:rsid w:val="401BCE58"/>
    <w:rsid w:val="4109C43C"/>
    <w:rsid w:val="417BBCCA"/>
    <w:rsid w:val="41D0C716"/>
    <w:rsid w:val="421721E8"/>
    <w:rsid w:val="425AA961"/>
    <w:rsid w:val="42F83413"/>
    <w:rsid w:val="4341F05F"/>
    <w:rsid w:val="43A8CED7"/>
    <w:rsid w:val="43E2DCE4"/>
    <w:rsid w:val="44181B95"/>
    <w:rsid w:val="455AE579"/>
    <w:rsid w:val="456B894A"/>
    <w:rsid w:val="4748D2A5"/>
    <w:rsid w:val="479A8AE2"/>
    <w:rsid w:val="47EC819E"/>
    <w:rsid w:val="47F91449"/>
    <w:rsid w:val="4826E03D"/>
    <w:rsid w:val="485962CD"/>
    <w:rsid w:val="48D3A96B"/>
    <w:rsid w:val="49676A04"/>
    <w:rsid w:val="4970B318"/>
    <w:rsid w:val="49AAAC99"/>
    <w:rsid w:val="49F5332E"/>
    <w:rsid w:val="4A93B9FF"/>
    <w:rsid w:val="4ABDF4E1"/>
    <w:rsid w:val="4B233D03"/>
    <w:rsid w:val="4B2DE59A"/>
    <w:rsid w:val="4B730BA4"/>
    <w:rsid w:val="4B91038F"/>
    <w:rsid w:val="4BF4C842"/>
    <w:rsid w:val="4C40C537"/>
    <w:rsid w:val="4D26155A"/>
    <w:rsid w:val="4E3CF106"/>
    <w:rsid w:val="4E73682F"/>
    <w:rsid w:val="4E77F023"/>
    <w:rsid w:val="4F4119EF"/>
    <w:rsid w:val="4F4C0E9E"/>
    <w:rsid w:val="4F67078C"/>
    <w:rsid w:val="4FD6B71B"/>
    <w:rsid w:val="4FE708E9"/>
    <w:rsid w:val="50B151B1"/>
    <w:rsid w:val="51041336"/>
    <w:rsid w:val="51B16860"/>
    <w:rsid w:val="52107D55"/>
    <w:rsid w:val="52B3FDB2"/>
    <w:rsid w:val="530E57DD"/>
    <w:rsid w:val="53E8F273"/>
    <w:rsid w:val="5484C817"/>
    <w:rsid w:val="55075489"/>
    <w:rsid w:val="552BCC15"/>
    <w:rsid w:val="55A2EB81"/>
    <w:rsid w:val="55C88AD3"/>
    <w:rsid w:val="56830883"/>
    <w:rsid w:val="569A7AB3"/>
    <w:rsid w:val="56A9212C"/>
    <w:rsid w:val="5739BB92"/>
    <w:rsid w:val="577F9B17"/>
    <w:rsid w:val="5800EDF2"/>
    <w:rsid w:val="594A72F7"/>
    <w:rsid w:val="59B61AD6"/>
    <w:rsid w:val="5A2D30B5"/>
    <w:rsid w:val="5AA1F043"/>
    <w:rsid w:val="5AA20E78"/>
    <w:rsid w:val="5B584AA6"/>
    <w:rsid w:val="5C58603E"/>
    <w:rsid w:val="5C6834EB"/>
    <w:rsid w:val="5E64B44E"/>
    <w:rsid w:val="6049909B"/>
    <w:rsid w:val="60CFC233"/>
    <w:rsid w:val="6107E476"/>
    <w:rsid w:val="610FAD98"/>
    <w:rsid w:val="613471BE"/>
    <w:rsid w:val="62AF6163"/>
    <w:rsid w:val="65459AB5"/>
    <w:rsid w:val="6579A1FA"/>
    <w:rsid w:val="65D36813"/>
    <w:rsid w:val="65EC9070"/>
    <w:rsid w:val="66C70770"/>
    <w:rsid w:val="683EBB34"/>
    <w:rsid w:val="6861B2EF"/>
    <w:rsid w:val="6916699A"/>
    <w:rsid w:val="69FEA832"/>
    <w:rsid w:val="6A87801E"/>
    <w:rsid w:val="6AA6D936"/>
    <w:rsid w:val="6AFC1558"/>
    <w:rsid w:val="6B1F1C03"/>
    <w:rsid w:val="6B5D3399"/>
    <w:rsid w:val="6C1CB9DB"/>
    <w:rsid w:val="6D94BDAC"/>
    <w:rsid w:val="6E544E7F"/>
    <w:rsid w:val="6F5CCE2B"/>
    <w:rsid w:val="70579D54"/>
    <w:rsid w:val="716052B7"/>
    <w:rsid w:val="71E59D7A"/>
    <w:rsid w:val="724811B4"/>
    <w:rsid w:val="72A0B044"/>
    <w:rsid w:val="73BB2890"/>
    <w:rsid w:val="74153A07"/>
    <w:rsid w:val="74662368"/>
    <w:rsid w:val="74F7C223"/>
    <w:rsid w:val="74FE4751"/>
    <w:rsid w:val="76939284"/>
    <w:rsid w:val="76A6D7A7"/>
    <w:rsid w:val="771B3826"/>
    <w:rsid w:val="778D49C4"/>
    <w:rsid w:val="77AE8F77"/>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customStyle="1" w:styleId="CommentTextChar">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customStyle="1" w:styleId="CommentSubjectChar">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paragraph">
    <w:name w:val="paragraph"/>
    <w:basedOn w:val="Normal"/>
    <w:rsid w:val="00A06E7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A06E79"/>
  </w:style>
  <w:style w:type="character" w:customStyle="1" w:styleId="eop">
    <w:name w:val="eop"/>
    <w:basedOn w:val="DefaultParagraphFont"/>
    <w:rsid w:val="00A06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163074">
      <w:bodyDiv w:val="1"/>
      <w:marLeft w:val="0"/>
      <w:marRight w:val="0"/>
      <w:marTop w:val="0"/>
      <w:marBottom w:val="0"/>
      <w:divBdr>
        <w:top w:val="none" w:sz="0" w:space="0" w:color="auto"/>
        <w:left w:val="none" w:sz="0" w:space="0" w:color="auto"/>
        <w:bottom w:val="none" w:sz="0" w:space="0" w:color="auto"/>
        <w:right w:val="none" w:sz="0" w:space="0" w:color="auto"/>
      </w:divBdr>
      <w:divsChild>
        <w:div w:id="439112091">
          <w:marLeft w:val="0"/>
          <w:marRight w:val="0"/>
          <w:marTop w:val="0"/>
          <w:marBottom w:val="0"/>
          <w:divBdr>
            <w:top w:val="none" w:sz="0" w:space="0" w:color="auto"/>
            <w:left w:val="none" w:sz="0" w:space="0" w:color="auto"/>
            <w:bottom w:val="none" w:sz="0" w:space="0" w:color="auto"/>
            <w:right w:val="none" w:sz="0" w:space="0" w:color="auto"/>
          </w:divBdr>
        </w:div>
        <w:div w:id="210267593">
          <w:marLeft w:val="0"/>
          <w:marRight w:val="0"/>
          <w:marTop w:val="0"/>
          <w:marBottom w:val="0"/>
          <w:divBdr>
            <w:top w:val="none" w:sz="0" w:space="0" w:color="auto"/>
            <w:left w:val="none" w:sz="0" w:space="0" w:color="auto"/>
            <w:bottom w:val="none" w:sz="0" w:space="0" w:color="auto"/>
            <w:right w:val="none" w:sz="0" w:space="0" w:color="auto"/>
          </w:divBdr>
          <w:divsChild>
            <w:div w:id="695429928">
              <w:marLeft w:val="0"/>
              <w:marRight w:val="0"/>
              <w:marTop w:val="30"/>
              <w:marBottom w:val="30"/>
              <w:divBdr>
                <w:top w:val="none" w:sz="0" w:space="0" w:color="auto"/>
                <w:left w:val="none" w:sz="0" w:space="0" w:color="auto"/>
                <w:bottom w:val="none" w:sz="0" w:space="0" w:color="auto"/>
                <w:right w:val="none" w:sz="0" w:space="0" w:color="auto"/>
              </w:divBdr>
              <w:divsChild>
                <w:div w:id="1526669442">
                  <w:marLeft w:val="0"/>
                  <w:marRight w:val="0"/>
                  <w:marTop w:val="0"/>
                  <w:marBottom w:val="0"/>
                  <w:divBdr>
                    <w:top w:val="none" w:sz="0" w:space="0" w:color="auto"/>
                    <w:left w:val="none" w:sz="0" w:space="0" w:color="auto"/>
                    <w:bottom w:val="none" w:sz="0" w:space="0" w:color="auto"/>
                    <w:right w:val="none" w:sz="0" w:space="0" w:color="auto"/>
                  </w:divBdr>
                  <w:divsChild>
                    <w:div w:id="955143266">
                      <w:marLeft w:val="0"/>
                      <w:marRight w:val="0"/>
                      <w:marTop w:val="0"/>
                      <w:marBottom w:val="0"/>
                      <w:divBdr>
                        <w:top w:val="none" w:sz="0" w:space="0" w:color="auto"/>
                        <w:left w:val="none" w:sz="0" w:space="0" w:color="auto"/>
                        <w:bottom w:val="none" w:sz="0" w:space="0" w:color="auto"/>
                        <w:right w:val="none" w:sz="0" w:space="0" w:color="auto"/>
                      </w:divBdr>
                    </w:div>
                  </w:divsChild>
                </w:div>
                <w:div w:id="48263483">
                  <w:marLeft w:val="0"/>
                  <w:marRight w:val="0"/>
                  <w:marTop w:val="0"/>
                  <w:marBottom w:val="0"/>
                  <w:divBdr>
                    <w:top w:val="none" w:sz="0" w:space="0" w:color="auto"/>
                    <w:left w:val="none" w:sz="0" w:space="0" w:color="auto"/>
                    <w:bottom w:val="none" w:sz="0" w:space="0" w:color="auto"/>
                    <w:right w:val="none" w:sz="0" w:space="0" w:color="auto"/>
                  </w:divBdr>
                  <w:divsChild>
                    <w:div w:id="618487968">
                      <w:marLeft w:val="0"/>
                      <w:marRight w:val="0"/>
                      <w:marTop w:val="0"/>
                      <w:marBottom w:val="0"/>
                      <w:divBdr>
                        <w:top w:val="none" w:sz="0" w:space="0" w:color="auto"/>
                        <w:left w:val="none" w:sz="0" w:space="0" w:color="auto"/>
                        <w:bottom w:val="none" w:sz="0" w:space="0" w:color="auto"/>
                        <w:right w:val="none" w:sz="0" w:space="0" w:color="auto"/>
                      </w:divBdr>
                    </w:div>
                  </w:divsChild>
                </w:div>
                <w:div w:id="319307058">
                  <w:marLeft w:val="0"/>
                  <w:marRight w:val="0"/>
                  <w:marTop w:val="0"/>
                  <w:marBottom w:val="0"/>
                  <w:divBdr>
                    <w:top w:val="none" w:sz="0" w:space="0" w:color="auto"/>
                    <w:left w:val="none" w:sz="0" w:space="0" w:color="auto"/>
                    <w:bottom w:val="none" w:sz="0" w:space="0" w:color="auto"/>
                    <w:right w:val="none" w:sz="0" w:space="0" w:color="auto"/>
                  </w:divBdr>
                  <w:divsChild>
                    <w:div w:id="2097706266">
                      <w:marLeft w:val="0"/>
                      <w:marRight w:val="0"/>
                      <w:marTop w:val="0"/>
                      <w:marBottom w:val="0"/>
                      <w:divBdr>
                        <w:top w:val="none" w:sz="0" w:space="0" w:color="auto"/>
                        <w:left w:val="none" w:sz="0" w:space="0" w:color="auto"/>
                        <w:bottom w:val="none" w:sz="0" w:space="0" w:color="auto"/>
                        <w:right w:val="none" w:sz="0" w:space="0" w:color="auto"/>
                      </w:divBdr>
                    </w:div>
                  </w:divsChild>
                </w:div>
                <w:div w:id="578102080">
                  <w:marLeft w:val="0"/>
                  <w:marRight w:val="0"/>
                  <w:marTop w:val="0"/>
                  <w:marBottom w:val="0"/>
                  <w:divBdr>
                    <w:top w:val="none" w:sz="0" w:space="0" w:color="auto"/>
                    <w:left w:val="none" w:sz="0" w:space="0" w:color="auto"/>
                    <w:bottom w:val="none" w:sz="0" w:space="0" w:color="auto"/>
                    <w:right w:val="none" w:sz="0" w:space="0" w:color="auto"/>
                  </w:divBdr>
                  <w:divsChild>
                    <w:div w:id="1110585238">
                      <w:marLeft w:val="0"/>
                      <w:marRight w:val="0"/>
                      <w:marTop w:val="0"/>
                      <w:marBottom w:val="0"/>
                      <w:divBdr>
                        <w:top w:val="none" w:sz="0" w:space="0" w:color="auto"/>
                        <w:left w:val="none" w:sz="0" w:space="0" w:color="auto"/>
                        <w:bottom w:val="none" w:sz="0" w:space="0" w:color="auto"/>
                        <w:right w:val="none" w:sz="0" w:space="0" w:color="auto"/>
                      </w:divBdr>
                    </w:div>
                  </w:divsChild>
                </w:div>
                <w:div w:id="715735821">
                  <w:marLeft w:val="0"/>
                  <w:marRight w:val="0"/>
                  <w:marTop w:val="0"/>
                  <w:marBottom w:val="0"/>
                  <w:divBdr>
                    <w:top w:val="none" w:sz="0" w:space="0" w:color="auto"/>
                    <w:left w:val="none" w:sz="0" w:space="0" w:color="auto"/>
                    <w:bottom w:val="none" w:sz="0" w:space="0" w:color="auto"/>
                    <w:right w:val="none" w:sz="0" w:space="0" w:color="auto"/>
                  </w:divBdr>
                  <w:divsChild>
                    <w:div w:id="1536652814">
                      <w:marLeft w:val="0"/>
                      <w:marRight w:val="0"/>
                      <w:marTop w:val="0"/>
                      <w:marBottom w:val="0"/>
                      <w:divBdr>
                        <w:top w:val="none" w:sz="0" w:space="0" w:color="auto"/>
                        <w:left w:val="none" w:sz="0" w:space="0" w:color="auto"/>
                        <w:bottom w:val="none" w:sz="0" w:space="0" w:color="auto"/>
                        <w:right w:val="none" w:sz="0" w:space="0" w:color="auto"/>
                      </w:divBdr>
                    </w:div>
                    <w:div w:id="491020040">
                      <w:marLeft w:val="0"/>
                      <w:marRight w:val="0"/>
                      <w:marTop w:val="0"/>
                      <w:marBottom w:val="0"/>
                      <w:divBdr>
                        <w:top w:val="none" w:sz="0" w:space="0" w:color="auto"/>
                        <w:left w:val="none" w:sz="0" w:space="0" w:color="auto"/>
                        <w:bottom w:val="none" w:sz="0" w:space="0" w:color="auto"/>
                        <w:right w:val="none" w:sz="0" w:space="0" w:color="auto"/>
                      </w:divBdr>
                    </w:div>
                    <w:div w:id="1303802799">
                      <w:marLeft w:val="0"/>
                      <w:marRight w:val="0"/>
                      <w:marTop w:val="0"/>
                      <w:marBottom w:val="0"/>
                      <w:divBdr>
                        <w:top w:val="none" w:sz="0" w:space="0" w:color="auto"/>
                        <w:left w:val="none" w:sz="0" w:space="0" w:color="auto"/>
                        <w:bottom w:val="none" w:sz="0" w:space="0" w:color="auto"/>
                        <w:right w:val="none" w:sz="0" w:space="0" w:color="auto"/>
                      </w:divBdr>
                    </w:div>
                  </w:divsChild>
                </w:div>
                <w:div w:id="522983558">
                  <w:marLeft w:val="0"/>
                  <w:marRight w:val="0"/>
                  <w:marTop w:val="0"/>
                  <w:marBottom w:val="0"/>
                  <w:divBdr>
                    <w:top w:val="none" w:sz="0" w:space="0" w:color="auto"/>
                    <w:left w:val="none" w:sz="0" w:space="0" w:color="auto"/>
                    <w:bottom w:val="none" w:sz="0" w:space="0" w:color="auto"/>
                    <w:right w:val="none" w:sz="0" w:space="0" w:color="auto"/>
                  </w:divBdr>
                  <w:divsChild>
                    <w:div w:id="1558592030">
                      <w:marLeft w:val="0"/>
                      <w:marRight w:val="0"/>
                      <w:marTop w:val="0"/>
                      <w:marBottom w:val="0"/>
                      <w:divBdr>
                        <w:top w:val="none" w:sz="0" w:space="0" w:color="auto"/>
                        <w:left w:val="none" w:sz="0" w:space="0" w:color="auto"/>
                        <w:bottom w:val="none" w:sz="0" w:space="0" w:color="auto"/>
                        <w:right w:val="none" w:sz="0" w:space="0" w:color="auto"/>
                      </w:divBdr>
                    </w:div>
                  </w:divsChild>
                </w:div>
                <w:div w:id="1654867811">
                  <w:marLeft w:val="0"/>
                  <w:marRight w:val="0"/>
                  <w:marTop w:val="0"/>
                  <w:marBottom w:val="0"/>
                  <w:divBdr>
                    <w:top w:val="none" w:sz="0" w:space="0" w:color="auto"/>
                    <w:left w:val="none" w:sz="0" w:space="0" w:color="auto"/>
                    <w:bottom w:val="none" w:sz="0" w:space="0" w:color="auto"/>
                    <w:right w:val="none" w:sz="0" w:space="0" w:color="auto"/>
                  </w:divBdr>
                  <w:divsChild>
                    <w:div w:id="1525902356">
                      <w:marLeft w:val="0"/>
                      <w:marRight w:val="0"/>
                      <w:marTop w:val="0"/>
                      <w:marBottom w:val="0"/>
                      <w:divBdr>
                        <w:top w:val="none" w:sz="0" w:space="0" w:color="auto"/>
                        <w:left w:val="none" w:sz="0" w:space="0" w:color="auto"/>
                        <w:bottom w:val="none" w:sz="0" w:space="0" w:color="auto"/>
                        <w:right w:val="none" w:sz="0" w:space="0" w:color="auto"/>
                      </w:divBdr>
                    </w:div>
                  </w:divsChild>
                </w:div>
                <w:div w:id="1324509378">
                  <w:marLeft w:val="0"/>
                  <w:marRight w:val="0"/>
                  <w:marTop w:val="0"/>
                  <w:marBottom w:val="0"/>
                  <w:divBdr>
                    <w:top w:val="none" w:sz="0" w:space="0" w:color="auto"/>
                    <w:left w:val="none" w:sz="0" w:space="0" w:color="auto"/>
                    <w:bottom w:val="none" w:sz="0" w:space="0" w:color="auto"/>
                    <w:right w:val="none" w:sz="0" w:space="0" w:color="auto"/>
                  </w:divBdr>
                  <w:divsChild>
                    <w:div w:id="1346978948">
                      <w:marLeft w:val="0"/>
                      <w:marRight w:val="0"/>
                      <w:marTop w:val="0"/>
                      <w:marBottom w:val="0"/>
                      <w:divBdr>
                        <w:top w:val="none" w:sz="0" w:space="0" w:color="auto"/>
                        <w:left w:val="none" w:sz="0" w:space="0" w:color="auto"/>
                        <w:bottom w:val="none" w:sz="0" w:space="0" w:color="auto"/>
                        <w:right w:val="none" w:sz="0" w:space="0" w:color="auto"/>
                      </w:divBdr>
                    </w:div>
                    <w:div w:id="196742225">
                      <w:marLeft w:val="0"/>
                      <w:marRight w:val="0"/>
                      <w:marTop w:val="0"/>
                      <w:marBottom w:val="0"/>
                      <w:divBdr>
                        <w:top w:val="none" w:sz="0" w:space="0" w:color="auto"/>
                        <w:left w:val="none" w:sz="0" w:space="0" w:color="auto"/>
                        <w:bottom w:val="none" w:sz="0" w:space="0" w:color="auto"/>
                        <w:right w:val="none" w:sz="0" w:space="0" w:color="auto"/>
                      </w:divBdr>
                    </w:div>
                    <w:div w:id="183714329">
                      <w:marLeft w:val="0"/>
                      <w:marRight w:val="0"/>
                      <w:marTop w:val="0"/>
                      <w:marBottom w:val="0"/>
                      <w:divBdr>
                        <w:top w:val="none" w:sz="0" w:space="0" w:color="auto"/>
                        <w:left w:val="none" w:sz="0" w:space="0" w:color="auto"/>
                        <w:bottom w:val="none" w:sz="0" w:space="0" w:color="auto"/>
                        <w:right w:val="none" w:sz="0" w:space="0" w:color="auto"/>
                      </w:divBdr>
                    </w:div>
                  </w:divsChild>
                </w:div>
                <w:div w:id="743723303">
                  <w:marLeft w:val="0"/>
                  <w:marRight w:val="0"/>
                  <w:marTop w:val="0"/>
                  <w:marBottom w:val="0"/>
                  <w:divBdr>
                    <w:top w:val="none" w:sz="0" w:space="0" w:color="auto"/>
                    <w:left w:val="none" w:sz="0" w:space="0" w:color="auto"/>
                    <w:bottom w:val="none" w:sz="0" w:space="0" w:color="auto"/>
                    <w:right w:val="none" w:sz="0" w:space="0" w:color="auto"/>
                  </w:divBdr>
                  <w:divsChild>
                    <w:div w:id="32586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Props1.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CB9961-CC52-4421-8688-9B0807E4E67B}">
  <ds:schemaRefs>
    <ds:schemaRef ds:uri="http://schemas.microsoft.com/sharepoint/v3/contenttype/forms"/>
  </ds:schemaRefs>
</ds:datastoreItem>
</file>

<file path=customXml/itemProps3.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Laflamme</dc:creator>
  <cp:keywords/>
  <dc:description/>
  <cp:lastModifiedBy>Inderveer Saini</cp:lastModifiedBy>
  <cp:revision>41</cp:revision>
  <dcterms:created xsi:type="dcterms:W3CDTF">2024-02-09T20:09:00Z</dcterms:created>
  <dcterms:modified xsi:type="dcterms:W3CDTF">2024-02-23T18:11:00Z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